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2C22752" w14:textId="63BAE1B5" w:rsidR="00A61183" w:rsidRDefault="00A61183" w:rsidP="00A61183">
      <w:pPr>
        <w:pStyle w:val="DAAnnexes"/>
      </w:pPr>
      <w:bookmarkStart w:id="0" w:name="_Toc50720250"/>
      <w:bookmarkStart w:id="1" w:name="_Toc51918756"/>
      <w:bookmarkStart w:id="2" w:name="Annex_1"/>
      <w:r w:rsidRPr="00A61183">
        <w:drawing>
          <wp:anchor distT="0" distB="0" distL="114300" distR="114300" simplePos="0" relativeHeight="251660288" behindDoc="0" locked="0" layoutInCell="1" allowOverlap="1" wp14:anchorId="329F2580" wp14:editId="017D37A7">
            <wp:simplePos x="0" y="0"/>
            <wp:positionH relativeFrom="column">
              <wp:posOffset>6400800</wp:posOffset>
            </wp:positionH>
            <wp:positionV relativeFrom="paragraph">
              <wp:posOffset>-706120</wp:posOffset>
            </wp:positionV>
            <wp:extent cx="1418021" cy="618067"/>
            <wp:effectExtent l="0" t="0" r="0" b="0"/>
            <wp:wrapNone/>
            <wp:docPr id="36" name="Picture 36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A picture containing drawing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8021" cy="6180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1183">
        <w:drawing>
          <wp:anchor distT="0" distB="0" distL="114300" distR="114300" simplePos="0" relativeHeight="251659264" behindDoc="0" locked="0" layoutInCell="1" allowOverlap="1" wp14:anchorId="0E68A7B8" wp14:editId="79DB4532">
            <wp:simplePos x="0" y="0"/>
            <wp:positionH relativeFrom="column">
              <wp:posOffset>7895590</wp:posOffset>
            </wp:positionH>
            <wp:positionV relativeFrom="paragraph">
              <wp:posOffset>-709194</wp:posOffset>
            </wp:positionV>
            <wp:extent cx="1667835" cy="520700"/>
            <wp:effectExtent l="0" t="0" r="8890" b="0"/>
            <wp:wrapNone/>
            <wp:docPr id="37" name="Picture 37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A close up of a sig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7835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1183">
        <w:t>Underpinning Technology</w:t>
      </w:r>
      <w:r w:rsidRPr="00D66CA8">
        <w:rPr>
          <w:rFonts w:eastAsia="Times New Roman"/>
        </w:rPr>
        <w:t xml:space="preserve"> Guidance </w:t>
      </w:r>
      <w:r w:rsidRPr="00D66CA8">
        <w:t>Materials</w:t>
      </w:r>
    </w:p>
    <w:p w14:paraId="3D6B38F9" w14:textId="77777777" w:rsidR="00A61183" w:rsidRDefault="00A61183" w:rsidP="00A61183">
      <w:pPr>
        <w:pStyle w:val="DAAnnexes"/>
      </w:pPr>
    </w:p>
    <w:p w14:paraId="55758D89" w14:textId="32513B93" w:rsidR="00A61183" w:rsidRDefault="00A61183" w:rsidP="00A61183">
      <w:pPr>
        <w:pStyle w:val="DAAnnexes"/>
      </w:pPr>
      <w:r w:rsidRPr="00D66CA8">
        <w:t>Annex 1</w:t>
      </w:r>
      <w:r>
        <w:t xml:space="preserve"> – Learning Technology Evaluation - TEMPLATE</w:t>
      </w:r>
    </w:p>
    <w:p w14:paraId="19C39BE3" w14:textId="77777777" w:rsidR="00A61183" w:rsidRDefault="00A61183" w:rsidP="00A61183">
      <w:pPr>
        <w:pStyle w:val="DAAnnexes"/>
      </w:pPr>
    </w:p>
    <w:bookmarkEnd w:id="0"/>
    <w:bookmarkEnd w:id="1"/>
    <w:bookmarkEnd w:id="2"/>
    <w:p w14:paraId="111F7D6B" w14:textId="60270BFE" w:rsidR="00045B7C" w:rsidRDefault="00E21532">
      <w:pPr>
        <w:shd w:val="clear" w:color="auto" w:fill="FFFFFF"/>
        <w:spacing w:line="360" w:lineRule="auto"/>
        <w:jc w:val="center"/>
        <w:rPr>
          <w:rFonts w:ascii="Open Sans" w:eastAsia="Open Sans" w:hAnsi="Open Sans" w:cs="Open Sans"/>
          <w:b/>
          <w:color w:val="333333"/>
          <w:sz w:val="32"/>
          <w:szCs w:val="32"/>
          <w:highlight w:val="white"/>
        </w:rPr>
      </w:pPr>
      <w:r>
        <w:rPr>
          <w:rFonts w:ascii="Open Sans" w:eastAsia="Open Sans" w:hAnsi="Open Sans" w:cs="Open Sans"/>
          <w:b/>
          <w:color w:val="333333"/>
          <w:sz w:val="32"/>
          <w:szCs w:val="32"/>
          <w:highlight w:val="white"/>
        </w:rPr>
        <w:t>Learning Technology Evaluation</w:t>
      </w:r>
    </w:p>
    <w:p w14:paraId="001B3B01" w14:textId="77777777" w:rsidR="00045B7C" w:rsidRDefault="00E21532">
      <w:pPr>
        <w:shd w:val="clear" w:color="auto" w:fill="FFFFFF"/>
        <w:spacing w:line="240" w:lineRule="auto"/>
        <w:jc w:val="right"/>
        <w:rPr>
          <w:rFonts w:ascii="Open Sans" w:eastAsia="Open Sans" w:hAnsi="Open Sans" w:cs="Open Sans"/>
          <w:i/>
          <w:color w:val="333333"/>
          <w:sz w:val="18"/>
          <w:szCs w:val="18"/>
          <w:highlight w:val="white"/>
        </w:rPr>
      </w:pPr>
      <w:r>
        <w:rPr>
          <w:rFonts w:ascii="Open Sans" w:eastAsia="Open Sans" w:hAnsi="Open Sans" w:cs="Open Sans"/>
          <w:i/>
          <w:color w:val="333333"/>
          <w:sz w:val="18"/>
          <w:szCs w:val="18"/>
          <w:highlight w:val="white"/>
        </w:rPr>
        <w:t xml:space="preserve">Based on the SECTIONS model developed by Tony Bates (2015) - SECTIONS is explained in full in chapter 9: </w:t>
      </w:r>
      <w:hyperlink r:id="rId8">
        <w:r>
          <w:rPr>
            <w:rFonts w:ascii="Open Sans" w:eastAsia="Open Sans" w:hAnsi="Open Sans" w:cs="Open Sans"/>
            <w:i/>
            <w:color w:val="1155CC"/>
            <w:sz w:val="18"/>
            <w:szCs w:val="18"/>
            <w:highlight w:val="white"/>
            <w:u w:val="single"/>
          </w:rPr>
          <w:t>https://pressbooks.bccampus.ca/teachinginadigitalagev2/</w:t>
        </w:r>
      </w:hyperlink>
      <w:r>
        <w:rPr>
          <w:rFonts w:ascii="Open Sans" w:eastAsia="Open Sans" w:hAnsi="Open Sans" w:cs="Open Sans"/>
          <w:i/>
          <w:color w:val="333333"/>
          <w:sz w:val="18"/>
          <w:szCs w:val="18"/>
          <w:highlight w:val="white"/>
        </w:rPr>
        <w:t xml:space="preserve"> </w:t>
      </w:r>
    </w:p>
    <w:p w14:paraId="2FB353A1" w14:textId="77777777" w:rsidR="00045B7C" w:rsidRDefault="00045B7C">
      <w:pPr>
        <w:widowControl w:val="0"/>
        <w:shd w:val="clear" w:color="auto" w:fill="FFFFFF"/>
        <w:spacing w:line="240" w:lineRule="auto"/>
        <w:rPr>
          <w:rFonts w:ascii="Verdana" w:eastAsia="Verdana" w:hAnsi="Verdana" w:cs="Verdana"/>
          <w:color w:val="333333"/>
          <w:sz w:val="24"/>
          <w:szCs w:val="24"/>
        </w:rPr>
      </w:pPr>
    </w:p>
    <w:p w14:paraId="0D9C1F29" w14:textId="16BF43AF" w:rsidR="00045B7C" w:rsidRDefault="00E21532">
      <w:pPr>
        <w:widowControl w:val="0"/>
        <w:shd w:val="clear" w:color="auto" w:fill="FFFFFF"/>
        <w:spacing w:line="240" w:lineRule="auto"/>
        <w:rPr>
          <w:rFonts w:ascii="Verdana" w:eastAsia="Verdana" w:hAnsi="Verdana" w:cs="Verdana"/>
          <w:b/>
          <w:color w:val="FF0000"/>
          <w:sz w:val="24"/>
          <w:szCs w:val="24"/>
        </w:rPr>
      </w:pPr>
      <w:r>
        <w:rPr>
          <w:rFonts w:ascii="Verdana" w:eastAsia="Verdana" w:hAnsi="Verdana" w:cs="Verdana"/>
          <w:color w:val="333333"/>
          <w:sz w:val="24"/>
          <w:szCs w:val="24"/>
        </w:rPr>
        <w:t xml:space="preserve">Learning Technology: </w:t>
      </w:r>
      <w:r>
        <w:rPr>
          <w:rFonts w:ascii="Verdana" w:eastAsia="Verdana" w:hAnsi="Verdana" w:cs="Verdana"/>
          <w:b/>
          <w:color w:val="FF0000"/>
          <w:sz w:val="24"/>
          <w:szCs w:val="24"/>
        </w:rPr>
        <w:t xml:space="preserve">&lt;insert technology name here </w:t>
      </w:r>
      <w:proofErr w:type="spellStart"/>
      <w:r>
        <w:rPr>
          <w:rFonts w:ascii="Verdana" w:eastAsia="Verdana" w:hAnsi="Verdana" w:cs="Verdana"/>
          <w:b/>
          <w:color w:val="FF0000"/>
          <w:sz w:val="24"/>
          <w:szCs w:val="24"/>
        </w:rPr>
        <w:t>eg</w:t>
      </w:r>
      <w:proofErr w:type="spellEnd"/>
      <w:r>
        <w:rPr>
          <w:rFonts w:ascii="Verdana" w:eastAsia="Verdana" w:hAnsi="Verdana" w:cs="Verdana"/>
          <w:b/>
          <w:color w:val="FF0000"/>
          <w:sz w:val="24"/>
          <w:szCs w:val="24"/>
        </w:rPr>
        <w:t xml:space="preserve">: </w:t>
      </w:r>
      <w:proofErr w:type="spellStart"/>
      <w:r>
        <w:rPr>
          <w:rFonts w:ascii="Verdana" w:eastAsia="Verdana" w:hAnsi="Verdana" w:cs="Verdana"/>
          <w:b/>
          <w:color w:val="FF0000"/>
          <w:sz w:val="24"/>
          <w:szCs w:val="24"/>
        </w:rPr>
        <w:t>GSuite</w:t>
      </w:r>
      <w:proofErr w:type="spellEnd"/>
      <w:r>
        <w:rPr>
          <w:rFonts w:ascii="Verdana" w:eastAsia="Verdana" w:hAnsi="Verdana" w:cs="Verdana"/>
          <w:b/>
          <w:color w:val="FF0000"/>
          <w:sz w:val="24"/>
          <w:szCs w:val="24"/>
        </w:rPr>
        <w:t xml:space="preserve">, Moodle, </w:t>
      </w:r>
      <w:proofErr w:type="spellStart"/>
      <w:r>
        <w:rPr>
          <w:rFonts w:ascii="Verdana" w:eastAsia="Verdana" w:hAnsi="Verdana" w:cs="Verdana"/>
          <w:b/>
          <w:color w:val="FF0000"/>
          <w:sz w:val="24"/>
          <w:szCs w:val="24"/>
        </w:rPr>
        <w:t>ItsLearning</w:t>
      </w:r>
      <w:proofErr w:type="spellEnd"/>
      <w:r>
        <w:rPr>
          <w:rFonts w:ascii="Verdana" w:eastAsia="Verdana" w:hAnsi="Verdana" w:cs="Verdana"/>
          <w:b/>
          <w:color w:val="FF0000"/>
          <w:sz w:val="24"/>
          <w:szCs w:val="24"/>
        </w:rPr>
        <w:t>&gt;</w:t>
      </w:r>
    </w:p>
    <w:p w14:paraId="39641753" w14:textId="77777777" w:rsidR="00045B7C" w:rsidRDefault="00045B7C">
      <w:pPr>
        <w:widowControl w:val="0"/>
        <w:shd w:val="clear" w:color="auto" w:fill="FFFFFF"/>
        <w:spacing w:line="240" w:lineRule="auto"/>
        <w:rPr>
          <w:rFonts w:ascii="Verdana" w:eastAsia="Verdana" w:hAnsi="Verdana" w:cs="Verdana"/>
          <w:color w:val="333333"/>
          <w:sz w:val="24"/>
          <w:szCs w:val="24"/>
        </w:rPr>
      </w:pPr>
    </w:p>
    <w:tbl>
      <w:tblPr>
        <w:tblStyle w:val="a"/>
        <w:tblW w:w="139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15"/>
        <w:gridCol w:w="4545"/>
        <w:gridCol w:w="3499"/>
        <w:gridCol w:w="3499"/>
      </w:tblGrid>
      <w:tr w:rsidR="00045B7C" w14:paraId="7722F314" w14:textId="77777777" w:rsidTr="00A61183">
        <w:trPr>
          <w:tblHeader/>
        </w:trPr>
        <w:tc>
          <w:tcPr>
            <w:tcW w:w="241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FA42B" w14:textId="77777777" w:rsidR="00045B7C" w:rsidRDefault="00E215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b/>
                <w:color w:val="333333"/>
              </w:rPr>
            </w:pPr>
            <w:r>
              <w:rPr>
                <w:rFonts w:ascii="Verdana" w:eastAsia="Verdana" w:hAnsi="Verdana" w:cs="Verdana"/>
                <w:b/>
                <w:color w:val="333333"/>
              </w:rPr>
              <w:t>SECTIONS Topic</w:t>
            </w:r>
          </w:p>
        </w:tc>
        <w:tc>
          <w:tcPr>
            <w:tcW w:w="454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9D75E" w14:textId="77777777" w:rsidR="00045B7C" w:rsidRDefault="00E215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b/>
                <w:color w:val="333333"/>
              </w:rPr>
            </w:pPr>
            <w:r>
              <w:rPr>
                <w:rFonts w:ascii="Verdana" w:eastAsia="Verdana" w:hAnsi="Verdana" w:cs="Verdana"/>
                <w:b/>
                <w:color w:val="333333"/>
              </w:rPr>
              <w:t>SECTIONS Considerations</w:t>
            </w:r>
          </w:p>
        </w:tc>
        <w:tc>
          <w:tcPr>
            <w:tcW w:w="34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81181" w14:textId="77777777" w:rsidR="00045B7C" w:rsidRDefault="00E215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b/>
                <w:color w:val="333333"/>
              </w:rPr>
            </w:pPr>
            <w:r>
              <w:rPr>
                <w:rFonts w:ascii="Verdana" w:eastAsia="Verdana" w:hAnsi="Verdana" w:cs="Verdana"/>
                <w:b/>
                <w:color w:val="333333"/>
              </w:rPr>
              <w:t>Advantages</w:t>
            </w:r>
          </w:p>
        </w:tc>
        <w:tc>
          <w:tcPr>
            <w:tcW w:w="34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47254" w14:textId="77777777" w:rsidR="00045B7C" w:rsidRDefault="00E215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b/>
                <w:color w:val="333333"/>
              </w:rPr>
            </w:pPr>
            <w:r>
              <w:rPr>
                <w:rFonts w:ascii="Verdana" w:eastAsia="Verdana" w:hAnsi="Verdana" w:cs="Verdana"/>
                <w:b/>
                <w:color w:val="333333"/>
              </w:rPr>
              <w:t>Limitations</w:t>
            </w:r>
          </w:p>
        </w:tc>
      </w:tr>
      <w:tr w:rsidR="00045B7C" w14:paraId="6A8174A4" w14:textId="77777777">
        <w:tc>
          <w:tcPr>
            <w:tcW w:w="241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43C0E" w14:textId="77777777" w:rsidR="00045B7C" w:rsidRDefault="00E215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b/>
                <w:color w:val="333333"/>
              </w:rPr>
            </w:pPr>
            <w:r>
              <w:rPr>
                <w:rFonts w:ascii="Verdana" w:eastAsia="Verdana" w:hAnsi="Verdana" w:cs="Verdana"/>
                <w:b/>
                <w:color w:val="333333"/>
              </w:rPr>
              <w:t>Students</w:t>
            </w:r>
          </w:p>
          <w:p w14:paraId="7310AD3D" w14:textId="77777777" w:rsidR="00045B7C" w:rsidRDefault="00E215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b/>
                <w:color w:val="333333"/>
              </w:rPr>
            </w:pPr>
            <w:r>
              <w:rPr>
                <w:rFonts w:ascii="Verdana" w:eastAsia="Verdana" w:hAnsi="Verdana" w:cs="Verdana"/>
                <w:b/>
                <w:color w:val="333333"/>
              </w:rPr>
              <w:t xml:space="preserve"> </w:t>
            </w:r>
          </w:p>
          <w:p w14:paraId="61D2FA4A" w14:textId="77777777" w:rsidR="00045B7C" w:rsidRDefault="00045B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b/>
                <w:color w:val="333333"/>
              </w:rPr>
            </w:pPr>
          </w:p>
        </w:tc>
        <w:tc>
          <w:tcPr>
            <w:tcW w:w="454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8CFE8" w14:textId="77777777" w:rsidR="00045B7C" w:rsidRDefault="00E21532">
            <w:pPr>
              <w:widowControl w:val="0"/>
              <w:spacing w:line="240" w:lineRule="auto"/>
              <w:rPr>
                <w:rFonts w:ascii="Verdana" w:eastAsia="Verdana" w:hAnsi="Verdana" w:cs="Verdana"/>
                <w:color w:val="333333"/>
              </w:rPr>
            </w:pPr>
            <w:r>
              <w:rPr>
                <w:rFonts w:ascii="Verdana" w:eastAsia="Verdana" w:hAnsi="Verdana" w:cs="Verdana"/>
                <w:color w:val="333333"/>
              </w:rPr>
              <w:t xml:space="preserve">There will be differences in prior knowledge, language skills, and preferred study styles. How well do you know the demographic of your learners? Ask - </w:t>
            </w:r>
            <w:proofErr w:type="gramStart"/>
            <w:r>
              <w:rPr>
                <w:rFonts w:ascii="Verdana" w:eastAsia="Verdana" w:hAnsi="Verdana" w:cs="Verdana"/>
                <w:color w:val="333333"/>
              </w:rPr>
              <w:t>don’t</w:t>
            </w:r>
            <w:proofErr w:type="gramEnd"/>
            <w:r>
              <w:rPr>
                <w:rFonts w:ascii="Verdana" w:eastAsia="Verdana" w:hAnsi="Verdana" w:cs="Verdana"/>
                <w:color w:val="333333"/>
              </w:rPr>
              <w:t xml:space="preserve"> assume! Access is a discriminatory factor - will learners need a specific type of device, speed of internet connection, certain software which may have cost implications </w:t>
            </w:r>
            <w:proofErr w:type="spellStart"/>
            <w:r>
              <w:rPr>
                <w:rFonts w:ascii="Verdana" w:eastAsia="Verdana" w:hAnsi="Verdana" w:cs="Verdana"/>
                <w:color w:val="333333"/>
              </w:rPr>
              <w:t>eg</w:t>
            </w:r>
            <w:proofErr w:type="spellEnd"/>
            <w:r>
              <w:rPr>
                <w:rFonts w:ascii="Verdana" w:eastAsia="Verdana" w:hAnsi="Verdana" w:cs="Verdana"/>
                <w:color w:val="333333"/>
              </w:rPr>
              <w:t>: Microsoft Office, or require significant RAM?</w:t>
            </w:r>
          </w:p>
        </w:tc>
        <w:tc>
          <w:tcPr>
            <w:tcW w:w="34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CEE1F" w14:textId="77777777" w:rsidR="00045B7C" w:rsidRDefault="00045B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color w:val="333333"/>
              </w:rPr>
            </w:pPr>
          </w:p>
        </w:tc>
        <w:tc>
          <w:tcPr>
            <w:tcW w:w="34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7D209" w14:textId="77777777" w:rsidR="00045B7C" w:rsidRDefault="00045B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color w:val="333333"/>
              </w:rPr>
            </w:pPr>
          </w:p>
        </w:tc>
      </w:tr>
      <w:tr w:rsidR="00045B7C" w14:paraId="3F01CF80" w14:textId="77777777">
        <w:tc>
          <w:tcPr>
            <w:tcW w:w="241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49B76" w14:textId="77777777" w:rsidR="00045B7C" w:rsidRDefault="00E21532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color w:val="333333"/>
              </w:rPr>
            </w:pPr>
            <w:r>
              <w:rPr>
                <w:rFonts w:ascii="Verdana" w:eastAsia="Verdana" w:hAnsi="Verdana" w:cs="Verdana"/>
                <w:b/>
                <w:color w:val="333333"/>
              </w:rPr>
              <w:t>Ease of Use</w:t>
            </w:r>
          </w:p>
        </w:tc>
        <w:tc>
          <w:tcPr>
            <w:tcW w:w="454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CB637" w14:textId="77777777" w:rsidR="00045B7C" w:rsidRDefault="00E215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color w:val="333333"/>
              </w:rPr>
            </w:pPr>
            <w:r>
              <w:rPr>
                <w:rFonts w:ascii="Verdana" w:eastAsia="Verdana" w:hAnsi="Verdana" w:cs="Verdana"/>
                <w:color w:val="333333"/>
              </w:rPr>
              <w:t xml:space="preserve">Learner digital and information literacy will vary. The same applies to tutors. Is the software intuitive? Is it easy to maintain and upgrade? Is the provider reliable, </w:t>
            </w:r>
            <w:proofErr w:type="gramStart"/>
            <w:r>
              <w:rPr>
                <w:rFonts w:ascii="Verdana" w:eastAsia="Verdana" w:hAnsi="Verdana" w:cs="Verdana"/>
                <w:color w:val="333333"/>
              </w:rPr>
              <w:t>supportive</w:t>
            </w:r>
            <w:proofErr w:type="gramEnd"/>
            <w:r>
              <w:rPr>
                <w:rFonts w:ascii="Verdana" w:eastAsia="Verdana" w:hAnsi="Verdana" w:cs="Verdana"/>
                <w:color w:val="333333"/>
              </w:rPr>
              <w:t xml:space="preserve"> and forward-thinking (technology changes fast)?</w:t>
            </w:r>
          </w:p>
        </w:tc>
        <w:tc>
          <w:tcPr>
            <w:tcW w:w="34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7263D" w14:textId="77777777" w:rsidR="00045B7C" w:rsidRDefault="00045B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color w:val="333333"/>
              </w:rPr>
            </w:pPr>
          </w:p>
        </w:tc>
        <w:tc>
          <w:tcPr>
            <w:tcW w:w="34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2A5DD" w14:textId="77777777" w:rsidR="00045B7C" w:rsidRDefault="00045B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color w:val="333333"/>
              </w:rPr>
            </w:pPr>
          </w:p>
        </w:tc>
      </w:tr>
      <w:tr w:rsidR="00045B7C" w14:paraId="747CA55E" w14:textId="77777777">
        <w:tc>
          <w:tcPr>
            <w:tcW w:w="241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22E87" w14:textId="77777777" w:rsidR="00045B7C" w:rsidRDefault="00E21532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color w:val="333333"/>
              </w:rPr>
            </w:pPr>
            <w:r>
              <w:rPr>
                <w:rFonts w:ascii="Verdana" w:eastAsia="Verdana" w:hAnsi="Verdana" w:cs="Verdana"/>
                <w:b/>
                <w:color w:val="333333"/>
              </w:rPr>
              <w:lastRenderedPageBreak/>
              <w:t>Costs</w:t>
            </w:r>
          </w:p>
        </w:tc>
        <w:tc>
          <w:tcPr>
            <w:tcW w:w="454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FC064" w14:textId="77777777" w:rsidR="00045B7C" w:rsidRDefault="00E215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color w:val="333333"/>
              </w:rPr>
            </w:pPr>
            <w:r>
              <w:rPr>
                <w:rFonts w:ascii="Verdana" w:eastAsia="Verdana" w:hAnsi="Verdana" w:cs="Verdana"/>
                <w:color w:val="333333"/>
              </w:rPr>
              <w:t>Consider upfront costs, subscription costs (especially when per-learner or per-tutor) and training costs to staff.</w:t>
            </w:r>
          </w:p>
        </w:tc>
        <w:tc>
          <w:tcPr>
            <w:tcW w:w="34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4A3E1" w14:textId="77777777" w:rsidR="00045B7C" w:rsidRDefault="00045B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color w:val="333333"/>
              </w:rPr>
            </w:pPr>
          </w:p>
        </w:tc>
        <w:tc>
          <w:tcPr>
            <w:tcW w:w="34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FC9C7" w14:textId="77777777" w:rsidR="00045B7C" w:rsidRDefault="00045B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color w:val="333333"/>
              </w:rPr>
            </w:pPr>
          </w:p>
        </w:tc>
      </w:tr>
      <w:tr w:rsidR="00045B7C" w14:paraId="58D89B43" w14:textId="77777777">
        <w:tc>
          <w:tcPr>
            <w:tcW w:w="241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0EB53" w14:textId="77777777" w:rsidR="00045B7C" w:rsidRDefault="00E21532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color w:val="333333"/>
              </w:rPr>
            </w:pPr>
            <w:r>
              <w:rPr>
                <w:rFonts w:ascii="Verdana" w:eastAsia="Verdana" w:hAnsi="Verdana" w:cs="Verdana"/>
                <w:b/>
                <w:color w:val="333333"/>
              </w:rPr>
              <w:t>Teaching functions</w:t>
            </w:r>
          </w:p>
        </w:tc>
        <w:tc>
          <w:tcPr>
            <w:tcW w:w="454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0C9D0" w14:textId="77777777" w:rsidR="00045B7C" w:rsidRDefault="00E215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color w:val="333333"/>
              </w:rPr>
            </w:pPr>
            <w:r>
              <w:rPr>
                <w:rFonts w:ascii="Verdana" w:eastAsia="Verdana" w:hAnsi="Verdana" w:cs="Verdana"/>
                <w:color w:val="333333"/>
              </w:rPr>
              <w:t xml:space="preserve">Think about the content which needs to be covered, the learning objectives, and how digital technologies can enhance the learner experience and what skills and advantages learners may gain </w:t>
            </w:r>
            <w:proofErr w:type="gramStart"/>
            <w:r>
              <w:rPr>
                <w:rFonts w:ascii="Verdana" w:eastAsia="Verdana" w:hAnsi="Verdana" w:cs="Verdana"/>
                <w:color w:val="333333"/>
              </w:rPr>
              <w:t>through the use of</w:t>
            </w:r>
            <w:proofErr w:type="gramEnd"/>
            <w:r>
              <w:rPr>
                <w:rFonts w:ascii="Verdana" w:eastAsia="Verdana" w:hAnsi="Verdana" w:cs="Verdana"/>
                <w:color w:val="333333"/>
              </w:rPr>
              <w:t xml:space="preserve"> technology. </w:t>
            </w:r>
          </w:p>
        </w:tc>
        <w:tc>
          <w:tcPr>
            <w:tcW w:w="34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AF161" w14:textId="77777777" w:rsidR="00045B7C" w:rsidRDefault="00045B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color w:val="333333"/>
              </w:rPr>
            </w:pPr>
          </w:p>
        </w:tc>
        <w:tc>
          <w:tcPr>
            <w:tcW w:w="34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ACE49" w14:textId="77777777" w:rsidR="00045B7C" w:rsidRDefault="00045B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color w:val="333333"/>
              </w:rPr>
            </w:pPr>
          </w:p>
        </w:tc>
      </w:tr>
      <w:tr w:rsidR="00045B7C" w14:paraId="530A349D" w14:textId="77777777">
        <w:tc>
          <w:tcPr>
            <w:tcW w:w="241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943E4" w14:textId="77777777" w:rsidR="00045B7C" w:rsidRDefault="00E21532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color w:val="333333"/>
              </w:rPr>
            </w:pPr>
            <w:r>
              <w:rPr>
                <w:rFonts w:ascii="Verdana" w:eastAsia="Verdana" w:hAnsi="Verdana" w:cs="Verdana"/>
                <w:b/>
                <w:color w:val="333333"/>
              </w:rPr>
              <w:t>Interaction</w:t>
            </w:r>
          </w:p>
        </w:tc>
        <w:tc>
          <w:tcPr>
            <w:tcW w:w="454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E408B" w14:textId="77777777" w:rsidR="00045B7C" w:rsidRDefault="00E215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color w:val="333333"/>
              </w:rPr>
            </w:pPr>
            <w:r>
              <w:rPr>
                <w:rFonts w:ascii="Verdana" w:eastAsia="Verdana" w:hAnsi="Verdana" w:cs="Verdana"/>
                <w:color w:val="333333"/>
              </w:rPr>
              <w:t xml:space="preserve">What kinds of digital interaction will give a balance between learner comprehension and skills development, and the amount of time tutors will interact online with learners? Consider live classes / small groups, message boards / forums, blogs and video content, digital </w:t>
            </w:r>
            <w:proofErr w:type="gramStart"/>
            <w:r>
              <w:rPr>
                <w:rFonts w:ascii="Verdana" w:eastAsia="Verdana" w:hAnsi="Verdana" w:cs="Verdana"/>
                <w:color w:val="333333"/>
              </w:rPr>
              <w:t>assignments</w:t>
            </w:r>
            <w:proofErr w:type="gramEnd"/>
            <w:r>
              <w:rPr>
                <w:rFonts w:ascii="Verdana" w:eastAsia="Verdana" w:hAnsi="Verdana" w:cs="Verdana"/>
                <w:color w:val="333333"/>
              </w:rPr>
              <w:t xml:space="preserve"> and feedback. Which interactions will add value to your </w:t>
            </w:r>
            <w:proofErr w:type="gramStart"/>
            <w:r>
              <w:rPr>
                <w:rFonts w:ascii="Verdana" w:eastAsia="Verdana" w:hAnsi="Verdana" w:cs="Verdana"/>
                <w:color w:val="333333"/>
              </w:rPr>
              <w:t>learners</w:t>
            </w:r>
            <w:proofErr w:type="gramEnd"/>
            <w:r>
              <w:rPr>
                <w:rFonts w:ascii="Verdana" w:eastAsia="Verdana" w:hAnsi="Verdana" w:cs="Verdana"/>
                <w:color w:val="333333"/>
              </w:rPr>
              <w:t xml:space="preserve"> experience, help them achieve their learning aims and be manageable for tutors (in terms of technology experience and time)?</w:t>
            </w:r>
          </w:p>
        </w:tc>
        <w:tc>
          <w:tcPr>
            <w:tcW w:w="34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EEF9B" w14:textId="77777777" w:rsidR="00045B7C" w:rsidRDefault="00045B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color w:val="333333"/>
              </w:rPr>
            </w:pPr>
          </w:p>
        </w:tc>
        <w:tc>
          <w:tcPr>
            <w:tcW w:w="34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B08B7" w14:textId="77777777" w:rsidR="00045B7C" w:rsidRDefault="00045B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color w:val="333333"/>
              </w:rPr>
            </w:pPr>
          </w:p>
        </w:tc>
      </w:tr>
      <w:tr w:rsidR="00045B7C" w14:paraId="4717030F" w14:textId="77777777">
        <w:tc>
          <w:tcPr>
            <w:tcW w:w="241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14699" w14:textId="77777777" w:rsidR="00045B7C" w:rsidRDefault="00E21532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color w:val="333333"/>
              </w:rPr>
            </w:pPr>
            <w:proofErr w:type="spellStart"/>
            <w:r>
              <w:rPr>
                <w:rFonts w:ascii="Verdana" w:eastAsia="Verdana" w:hAnsi="Verdana" w:cs="Verdana"/>
                <w:b/>
                <w:color w:val="333333"/>
              </w:rPr>
              <w:t>Organisational</w:t>
            </w:r>
            <w:proofErr w:type="spellEnd"/>
            <w:r>
              <w:rPr>
                <w:rFonts w:ascii="Verdana" w:eastAsia="Verdana" w:hAnsi="Verdana" w:cs="Verdana"/>
                <w:b/>
                <w:color w:val="333333"/>
              </w:rPr>
              <w:t xml:space="preserve"> issues</w:t>
            </w:r>
          </w:p>
        </w:tc>
        <w:tc>
          <w:tcPr>
            <w:tcW w:w="454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E3412" w14:textId="77777777" w:rsidR="00045B7C" w:rsidRDefault="00E215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color w:val="333333"/>
              </w:rPr>
            </w:pPr>
            <w:r>
              <w:rPr>
                <w:rFonts w:ascii="Verdana" w:eastAsia="Verdana" w:hAnsi="Verdana" w:cs="Verdana"/>
                <w:color w:val="333333"/>
              </w:rPr>
              <w:t xml:space="preserve">What expertise exists within the </w:t>
            </w:r>
            <w:proofErr w:type="spellStart"/>
            <w:r>
              <w:rPr>
                <w:rFonts w:ascii="Verdana" w:eastAsia="Verdana" w:hAnsi="Verdana" w:cs="Verdana"/>
                <w:color w:val="333333"/>
              </w:rPr>
              <w:t>organisation</w:t>
            </w:r>
            <w:proofErr w:type="spellEnd"/>
            <w:r>
              <w:rPr>
                <w:rFonts w:ascii="Verdana" w:eastAsia="Verdana" w:hAnsi="Verdana" w:cs="Verdana"/>
                <w:color w:val="333333"/>
              </w:rPr>
              <w:t xml:space="preserve">, or network? To what extent will tutors be expected to follow fixed practices and procedures or they </w:t>
            </w:r>
            <w:r>
              <w:rPr>
                <w:rFonts w:ascii="Verdana" w:eastAsia="Verdana" w:hAnsi="Verdana" w:cs="Verdana"/>
                <w:color w:val="333333"/>
              </w:rPr>
              <w:lastRenderedPageBreak/>
              <w:t>be encouraged / supported to try something new? What is freely available that could be used in teaching, rather than creating everything from scratch?</w:t>
            </w:r>
          </w:p>
        </w:tc>
        <w:tc>
          <w:tcPr>
            <w:tcW w:w="34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0843D" w14:textId="77777777" w:rsidR="00045B7C" w:rsidRDefault="00045B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color w:val="333333"/>
              </w:rPr>
            </w:pPr>
          </w:p>
        </w:tc>
        <w:tc>
          <w:tcPr>
            <w:tcW w:w="34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DC8A3" w14:textId="77777777" w:rsidR="00045B7C" w:rsidRDefault="00045B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color w:val="333333"/>
              </w:rPr>
            </w:pPr>
          </w:p>
        </w:tc>
      </w:tr>
      <w:tr w:rsidR="00045B7C" w14:paraId="115154FD" w14:textId="77777777">
        <w:tc>
          <w:tcPr>
            <w:tcW w:w="241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D3B3A" w14:textId="77777777" w:rsidR="00045B7C" w:rsidRDefault="00E21532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color w:val="333333"/>
              </w:rPr>
            </w:pPr>
            <w:r>
              <w:rPr>
                <w:rFonts w:ascii="Verdana" w:eastAsia="Verdana" w:hAnsi="Verdana" w:cs="Verdana"/>
                <w:b/>
                <w:color w:val="333333"/>
              </w:rPr>
              <w:t>Networking</w:t>
            </w:r>
          </w:p>
        </w:tc>
        <w:tc>
          <w:tcPr>
            <w:tcW w:w="454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605AC" w14:textId="77777777" w:rsidR="00045B7C" w:rsidRDefault="00E21532">
            <w:pPr>
              <w:widowControl w:val="0"/>
              <w:spacing w:line="240" w:lineRule="auto"/>
              <w:rPr>
                <w:rFonts w:ascii="Verdana" w:eastAsia="Verdana" w:hAnsi="Verdana" w:cs="Verdana"/>
                <w:color w:val="333333"/>
              </w:rPr>
            </w:pPr>
            <w:r>
              <w:rPr>
                <w:rFonts w:ascii="Verdana" w:eastAsia="Verdana" w:hAnsi="Verdana" w:cs="Verdana"/>
                <w:color w:val="333333"/>
              </w:rPr>
              <w:t xml:space="preserve">Is there a forum for tutors to share knowledge, </w:t>
            </w:r>
            <w:proofErr w:type="gramStart"/>
            <w:r>
              <w:rPr>
                <w:rFonts w:ascii="Verdana" w:eastAsia="Verdana" w:hAnsi="Verdana" w:cs="Verdana"/>
                <w:color w:val="333333"/>
              </w:rPr>
              <w:t>resources</w:t>
            </w:r>
            <w:proofErr w:type="gramEnd"/>
            <w:r>
              <w:rPr>
                <w:rFonts w:ascii="Verdana" w:eastAsia="Verdana" w:hAnsi="Verdana" w:cs="Verdana"/>
                <w:color w:val="333333"/>
              </w:rPr>
              <w:t xml:space="preserve"> and experience? How important is it to enable learners to network beyond a course (for example to retain access to resources after a course)?</w:t>
            </w:r>
          </w:p>
        </w:tc>
        <w:tc>
          <w:tcPr>
            <w:tcW w:w="34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47D03" w14:textId="77777777" w:rsidR="00045B7C" w:rsidRDefault="00045B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color w:val="333333"/>
              </w:rPr>
            </w:pPr>
          </w:p>
        </w:tc>
        <w:tc>
          <w:tcPr>
            <w:tcW w:w="34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CBAA7" w14:textId="77777777" w:rsidR="00045B7C" w:rsidRDefault="00045B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color w:val="333333"/>
              </w:rPr>
            </w:pPr>
          </w:p>
        </w:tc>
      </w:tr>
      <w:tr w:rsidR="00045B7C" w14:paraId="0D19E01D" w14:textId="77777777">
        <w:tc>
          <w:tcPr>
            <w:tcW w:w="241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629DA" w14:textId="77777777" w:rsidR="00045B7C" w:rsidRDefault="00E21532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color w:val="333333"/>
              </w:rPr>
            </w:pPr>
            <w:r>
              <w:rPr>
                <w:rFonts w:ascii="Verdana" w:eastAsia="Verdana" w:hAnsi="Verdana" w:cs="Verdana"/>
                <w:b/>
                <w:color w:val="333333"/>
              </w:rPr>
              <w:t>Security and privacy</w:t>
            </w:r>
          </w:p>
        </w:tc>
        <w:tc>
          <w:tcPr>
            <w:tcW w:w="454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07606" w14:textId="77777777" w:rsidR="00045B7C" w:rsidRDefault="00E215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color w:val="333333"/>
              </w:rPr>
            </w:pPr>
            <w:r>
              <w:rPr>
                <w:rFonts w:ascii="Verdana" w:eastAsia="Verdana" w:hAnsi="Verdana" w:cs="Verdana"/>
                <w:color w:val="333333"/>
              </w:rPr>
              <w:t xml:space="preserve">What are the </w:t>
            </w:r>
            <w:proofErr w:type="spellStart"/>
            <w:r>
              <w:rPr>
                <w:rFonts w:ascii="Verdana" w:eastAsia="Verdana" w:hAnsi="Verdana" w:cs="Verdana"/>
                <w:color w:val="333333"/>
              </w:rPr>
              <w:t>organisational</w:t>
            </w:r>
            <w:proofErr w:type="spellEnd"/>
            <w:r>
              <w:rPr>
                <w:rFonts w:ascii="Verdana" w:eastAsia="Verdana" w:hAnsi="Verdana" w:cs="Verdana"/>
                <w:color w:val="333333"/>
              </w:rPr>
              <w:t xml:space="preserve"> policies / guidance for GDPR and copyright?  What are the risks of using a particular technology in terms of maintaining learner privacy and security, </w:t>
            </w:r>
            <w:proofErr w:type="spellStart"/>
            <w:r>
              <w:rPr>
                <w:rFonts w:ascii="Verdana" w:eastAsia="Verdana" w:hAnsi="Verdana" w:cs="Verdana"/>
                <w:color w:val="333333"/>
              </w:rPr>
              <w:t>eg</w:t>
            </w:r>
            <w:proofErr w:type="spellEnd"/>
            <w:r>
              <w:rPr>
                <w:rFonts w:ascii="Verdana" w:eastAsia="Verdana" w:hAnsi="Verdana" w:cs="Verdana"/>
                <w:color w:val="333333"/>
              </w:rPr>
              <w:t>: do learners require logins to access the technology? How secure is the technology itself?</w:t>
            </w:r>
          </w:p>
        </w:tc>
        <w:tc>
          <w:tcPr>
            <w:tcW w:w="34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C9853" w14:textId="77777777" w:rsidR="00045B7C" w:rsidRDefault="00045B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color w:val="333333"/>
              </w:rPr>
            </w:pPr>
          </w:p>
        </w:tc>
        <w:tc>
          <w:tcPr>
            <w:tcW w:w="34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C8152" w14:textId="77777777" w:rsidR="00045B7C" w:rsidRDefault="00045B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color w:val="333333"/>
              </w:rPr>
            </w:pPr>
          </w:p>
        </w:tc>
      </w:tr>
    </w:tbl>
    <w:p w14:paraId="34B76A4A" w14:textId="77777777" w:rsidR="00045B7C" w:rsidRDefault="00045B7C">
      <w:pPr>
        <w:shd w:val="clear" w:color="auto" w:fill="FFFFFF"/>
        <w:spacing w:before="460" w:after="880" w:line="360" w:lineRule="auto"/>
        <w:rPr>
          <w:rFonts w:ascii="Verdana" w:eastAsia="Verdana" w:hAnsi="Verdana" w:cs="Verdana"/>
          <w:color w:val="333333"/>
          <w:sz w:val="24"/>
          <w:szCs w:val="24"/>
        </w:rPr>
      </w:pPr>
    </w:p>
    <w:p w14:paraId="7B7563BC" w14:textId="77777777" w:rsidR="00045B7C" w:rsidRDefault="00045B7C"/>
    <w:sectPr w:rsidR="00045B7C">
      <w:footerReference w:type="default" r:id="rId9"/>
      <w:pgSz w:w="16838" w:h="11906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D415DC" w14:textId="77777777" w:rsidR="00AA10BE" w:rsidRDefault="00AA10BE" w:rsidP="00A61183">
      <w:pPr>
        <w:spacing w:line="240" w:lineRule="auto"/>
      </w:pPr>
      <w:r>
        <w:separator/>
      </w:r>
    </w:p>
  </w:endnote>
  <w:endnote w:type="continuationSeparator" w:id="0">
    <w:p w14:paraId="3600AC62" w14:textId="77777777" w:rsidR="00AA10BE" w:rsidRDefault="00AA10BE" w:rsidP="00A611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Segoe UI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6633163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7345C25C" w14:textId="297973B4" w:rsidR="00A61183" w:rsidRPr="00A61183" w:rsidRDefault="00A61183">
        <w:pPr>
          <w:pStyle w:val="Footer"/>
          <w:jc w:val="center"/>
          <w:rPr>
            <w:sz w:val="18"/>
            <w:szCs w:val="18"/>
          </w:rPr>
        </w:pPr>
        <w:r w:rsidRPr="00A61183">
          <w:rPr>
            <w:sz w:val="18"/>
            <w:szCs w:val="18"/>
          </w:rPr>
          <w:fldChar w:fldCharType="begin"/>
        </w:r>
        <w:r w:rsidRPr="00A61183">
          <w:rPr>
            <w:sz w:val="18"/>
            <w:szCs w:val="18"/>
          </w:rPr>
          <w:instrText xml:space="preserve"> PAGE   \* MERGEFORMAT </w:instrText>
        </w:r>
        <w:r w:rsidRPr="00A61183">
          <w:rPr>
            <w:sz w:val="18"/>
            <w:szCs w:val="18"/>
          </w:rPr>
          <w:fldChar w:fldCharType="separate"/>
        </w:r>
        <w:r w:rsidRPr="00A61183">
          <w:rPr>
            <w:noProof/>
            <w:sz w:val="18"/>
            <w:szCs w:val="18"/>
          </w:rPr>
          <w:t>2</w:t>
        </w:r>
        <w:r w:rsidRPr="00A61183">
          <w:rPr>
            <w:noProof/>
            <w:sz w:val="18"/>
            <w:szCs w:val="18"/>
          </w:rPr>
          <w:fldChar w:fldCharType="end"/>
        </w:r>
      </w:p>
    </w:sdtContent>
  </w:sdt>
  <w:p w14:paraId="537C80F9" w14:textId="77777777" w:rsidR="00A61183" w:rsidRDefault="00A611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767C86" w14:textId="77777777" w:rsidR="00AA10BE" w:rsidRDefault="00AA10BE" w:rsidP="00A61183">
      <w:pPr>
        <w:spacing w:line="240" w:lineRule="auto"/>
      </w:pPr>
      <w:r>
        <w:separator/>
      </w:r>
    </w:p>
  </w:footnote>
  <w:footnote w:type="continuationSeparator" w:id="0">
    <w:p w14:paraId="648C70B6" w14:textId="77777777" w:rsidR="00AA10BE" w:rsidRDefault="00AA10BE" w:rsidP="00A6118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B7C"/>
    <w:rsid w:val="00045B7C"/>
    <w:rsid w:val="00290017"/>
    <w:rsid w:val="00A61183"/>
    <w:rsid w:val="00AA10BE"/>
    <w:rsid w:val="00E21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27B26"/>
  <w15:docId w15:val="{82821316-1309-43B1-AE38-E5C881138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DAAnnexes">
    <w:name w:val="DA Annexes"/>
    <w:basedOn w:val="Normal"/>
    <w:link w:val="DAAnnexesChar"/>
    <w:qFormat/>
    <w:rsid w:val="00A61183"/>
    <w:pPr>
      <w:tabs>
        <w:tab w:val="left" w:pos="0"/>
      </w:tabs>
      <w:autoSpaceDE w:val="0"/>
      <w:autoSpaceDN w:val="0"/>
      <w:adjustRightInd w:val="0"/>
      <w:spacing w:before="120" w:after="120" w:line="240" w:lineRule="auto"/>
      <w:contextualSpacing/>
    </w:pPr>
    <w:rPr>
      <w:rFonts w:eastAsiaTheme="minorHAnsi"/>
      <w:b/>
      <w:bCs/>
      <w:color w:val="2A2853"/>
      <w:sz w:val="28"/>
      <w:szCs w:val="28"/>
      <w:lang w:val="en-GB" w:eastAsia="en-US"/>
    </w:rPr>
  </w:style>
  <w:style w:type="character" w:customStyle="1" w:styleId="DAAnnexesChar">
    <w:name w:val="DA Annexes Char"/>
    <w:basedOn w:val="DefaultParagraphFont"/>
    <w:link w:val="DAAnnexes"/>
    <w:rsid w:val="00A61183"/>
    <w:rPr>
      <w:rFonts w:eastAsiaTheme="minorHAnsi"/>
      <w:b/>
      <w:bCs/>
      <w:color w:val="2A2853"/>
      <w:sz w:val="28"/>
      <w:szCs w:val="28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A6118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1183"/>
  </w:style>
  <w:style w:type="paragraph" w:styleId="Footer">
    <w:name w:val="footer"/>
    <w:basedOn w:val="Normal"/>
    <w:link w:val="FooterChar"/>
    <w:uiPriority w:val="99"/>
    <w:unhideWhenUsed/>
    <w:rsid w:val="00A6118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1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essbooks.bccampus.ca/teachinginadigitalagev2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424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Miller</dc:creator>
  <cp:lastModifiedBy>charlie</cp:lastModifiedBy>
  <cp:revision>4</cp:revision>
  <dcterms:created xsi:type="dcterms:W3CDTF">2020-10-05T20:28:00Z</dcterms:created>
  <dcterms:modified xsi:type="dcterms:W3CDTF">2020-10-30T10:20:00Z</dcterms:modified>
</cp:coreProperties>
</file>