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15F14" w14:textId="40111D11" w:rsidR="00D66CA8" w:rsidRDefault="00D66CA8" w:rsidP="00D66CA8">
      <w:pPr>
        <w:pStyle w:val="DAAnnexes"/>
      </w:pPr>
      <w:bookmarkStart w:id="0" w:name="_Toc50720250"/>
      <w:bookmarkStart w:id="1" w:name="_Toc51918756"/>
      <w:bookmarkStart w:id="2" w:name="Annex_1"/>
      <w:r>
        <w:rPr>
          <w:rFonts w:eastAsia="Times New Roman"/>
          <w:b w:val="0"/>
          <w:bCs w:val="0"/>
          <w:noProof/>
        </w:rPr>
        <w:drawing>
          <wp:anchor distT="0" distB="0" distL="114300" distR="114300" simplePos="0" relativeHeight="251664384" behindDoc="0" locked="0" layoutInCell="1" allowOverlap="1" wp14:anchorId="3496143B" wp14:editId="3E13F64C">
            <wp:simplePos x="0" y="0"/>
            <wp:positionH relativeFrom="column">
              <wp:posOffset>3229187</wp:posOffset>
            </wp:positionH>
            <wp:positionV relativeFrom="paragraph">
              <wp:posOffset>-192193</wp:posOffset>
            </wp:positionV>
            <wp:extent cx="1418021" cy="618067"/>
            <wp:effectExtent l="0" t="0" r="0" b="0"/>
            <wp:wrapNone/>
            <wp:docPr id="36" name="Picture 36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picture containing drawing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021" cy="618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b w:val="0"/>
          <w:bCs w:val="0"/>
          <w:noProof/>
        </w:rPr>
        <w:drawing>
          <wp:anchor distT="0" distB="0" distL="114300" distR="114300" simplePos="0" relativeHeight="251662336" behindDoc="0" locked="0" layoutInCell="1" allowOverlap="1" wp14:anchorId="16AEC084" wp14:editId="264554C5">
            <wp:simplePos x="0" y="0"/>
            <wp:positionH relativeFrom="column">
              <wp:posOffset>4800063</wp:posOffset>
            </wp:positionH>
            <wp:positionV relativeFrom="paragraph">
              <wp:posOffset>-227118</wp:posOffset>
            </wp:positionV>
            <wp:extent cx="1667835" cy="520700"/>
            <wp:effectExtent l="0" t="0" r="8890" b="0"/>
            <wp:wrapNone/>
            <wp:docPr id="37" name="Picture 3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close up of a sig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8317" cy="52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6CA8">
        <w:rPr>
          <w:rFonts w:eastAsia="Times New Roman"/>
        </w:rPr>
        <w:t xml:space="preserve">Digital Policy Guidance </w:t>
      </w:r>
      <w:r w:rsidRPr="00D66CA8">
        <w:t>Materials</w:t>
      </w:r>
    </w:p>
    <w:p w14:paraId="40C47C4A" w14:textId="77777777" w:rsidR="00D66CA8" w:rsidRDefault="00D66CA8" w:rsidP="00D66CA8">
      <w:pPr>
        <w:pStyle w:val="DAAnnexes"/>
      </w:pPr>
    </w:p>
    <w:p w14:paraId="1392B6F8" w14:textId="3395B00D" w:rsidR="001E6805" w:rsidRDefault="00D66CA8" w:rsidP="00D66CA8">
      <w:pPr>
        <w:pStyle w:val="DAAnnexes"/>
      </w:pPr>
      <w:r w:rsidRPr="00D66CA8">
        <w:t xml:space="preserve">Annex </w:t>
      </w:r>
      <w:r w:rsidR="00C21C0F">
        <w:t>3</w:t>
      </w:r>
    </w:p>
    <w:p w14:paraId="5B69240A" w14:textId="77777777" w:rsidR="001E6805" w:rsidRDefault="001E6805" w:rsidP="00D66CA8">
      <w:pPr>
        <w:pStyle w:val="DAAnnexes"/>
      </w:pPr>
    </w:p>
    <w:bookmarkEnd w:id="0"/>
    <w:bookmarkEnd w:id="1"/>
    <w:bookmarkEnd w:id="2"/>
    <w:p w14:paraId="5309CB1F" w14:textId="514C3B55" w:rsidR="0053265C" w:rsidRDefault="00C21C0F" w:rsidP="00C21C0F">
      <w:pPr>
        <w:pStyle w:val="DAAnnexes"/>
      </w:pPr>
      <w:r w:rsidRPr="00B42255">
        <w:t>Manchester Adult Education Service</w:t>
      </w:r>
      <w:r>
        <w:t>’s remote</w:t>
      </w:r>
      <w:r w:rsidRPr="00B42255">
        <w:t xml:space="preserve"> initial assessment processes for </w:t>
      </w:r>
      <w:r>
        <w:t>p</w:t>
      </w:r>
      <w:r w:rsidRPr="00B42255">
        <w:t>re-entry ESOL learners</w:t>
      </w:r>
    </w:p>
    <w:p w14:paraId="7447B16D" w14:textId="1BA7CC93" w:rsidR="00C21C0F" w:rsidRPr="0053265C" w:rsidRDefault="00C21C0F" w:rsidP="00C21C0F">
      <w:pPr>
        <w:pStyle w:val="Referencelink"/>
      </w:pPr>
      <w:r>
        <w:t xml:space="preserve">Note - </w:t>
      </w:r>
      <w:r w:rsidRPr="00C21C0F">
        <w:rPr>
          <w:b w:val="0"/>
          <w:bCs w:val="0"/>
          <w:color w:val="auto"/>
        </w:rPr>
        <w:t xml:space="preserve">See also </w:t>
      </w:r>
      <w:r>
        <w:rPr>
          <w:b w:val="0"/>
          <w:bCs w:val="0"/>
          <w:color w:val="auto"/>
        </w:rPr>
        <w:t xml:space="preserve">this </w:t>
      </w:r>
      <w:r w:rsidRPr="00C21C0F">
        <w:rPr>
          <w:b w:val="0"/>
          <w:bCs w:val="0"/>
          <w:color w:val="auto"/>
        </w:rPr>
        <w:t xml:space="preserve">link to the online test for learners to complete prior to the phone assessment:  </w:t>
      </w:r>
      <w:hyperlink r:id="rId9" w:history="1">
        <w:r w:rsidRPr="00C21C0F">
          <w:rPr>
            <w:rStyle w:val="Hyperlink"/>
            <w:b w:val="0"/>
            <w:bCs w:val="0"/>
          </w:rPr>
          <w:t>https://manchesteresol.org/how-you-can-join-a-class/</w:t>
        </w:r>
      </w:hyperlink>
      <w:r w:rsidRPr="005B0811">
        <w:t xml:space="preserve">    </w:t>
      </w:r>
    </w:p>
    <w:p w14:paraId="3495DCE3" w14:textId="0F5FF59A" w:rsidR="00C21C0F" w:rsidRDefault="00C21C0F" w:rsidP="00C21C0F">
      <w:pPr>
        <w:pStyle w:val="DAAnnexes"/>
      </w:pPr>
    </w:p>
    <w:p w14:paraId="6F5DD262" w14:textId="77777777" w:rsidR="00C21C0F" w:rsidRDefault="00C21C0F" w:rsidP="00C21C0F">
      <w:pPr>
        <w:pStyle w:val="DAAnnexes"/>
      </w:pPr>
    </w:p>
    <w:p w14:paraId="77C64A05" w14:textId="77777777" w:rsidR="00C21C0F" w:rsidRPr="00C21C0F" w:rsidRDefault="00C21C0F" w:rsidP="00C21C0F">
      <w:pPr>
        <w:pStyle w:val="DAAnnexes"/>
      </w:pPr>
    </w:p>
    <w:p w14:paraId="0470E8F2" w14:textId="77777777" w:rsidR="00C21C0F" w:rsidRPr="006474B2" w:rsidRDefault="00C21C0F" w:rsidP="00C21C0F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Remote initial assessment process for pre-entry ESOL learners</w:t>
      </w:r>
    </w:p>
    <w:p w14:paraId="7AA531C0" w14:textId="77777777" w:rsidR="00C21C0F" w:rsidRDefault="00C21C0F" w:rsidP="00C21C0F">
      <w:pPr>
        <w:pStyle w:val="ListParagraph"/>
        <w:numPr>
          <w:ilvl w:val="0"/>
          <w:numId w:val="4"/>
        </w:numPr>
        <w:spacing w:after="120"/>
        <w:ind w:left="357" w:hanging="357"/>
        <w:contextualSpacing w:val="0"/>
        <w:rPr>
          <w:rFonts w:ascii="Arial" w:hAnsi="Arial" w:cs="Arial"/>
        </w:rPr>
      </w:pPr>
      <w:r w:rsidRPr="003027CA">
        <w:rPr>
          <w:rFonts w:ascii="Arial" w:hAnsi="Arial" w:cs="Arial"/>
        </w:rPr>
        <w:t xml:space="preserve">Everyone who enquires about an ESOL assessment receives a text message from the ESOL Advice Service with a link to an online form. </w:t>
      </w:r>
    </w:p>
    <w:p w14:paraId="2E72888A" w14:textId="77777777" w:rsidR="00C21C0F" w:rsidRDefault="00C21C0F" w:rsidP="00C21C0F">
      <w:pPr>
        <w:pStyle w:val="ListParagraph"/>
        <w:numPr>
          <w:ilvl w:val="0"/>
          <w:numId w:val="4"/>
        </w:numPr>
        <w:spacing w:after="120"/>
        <w:ind w:left="357" w:hanging="357"/>
        <w:contextualSpacing w:val="0"/>
        <w:rPr>
          <w:rFonts w:ascii="Arial" w:hAnsi="Arial" w:cs="Arial"/>
        </w:rPr>
      </w:pPr>
      <w:r w:rsidRPr="003027CA">
        <w:rPr>
          <w:rFonts w:ascii="Arial" w:hAnsi="Arial" w:cs="Arial"/>
        </w:rPr>
        <w:t>When they submit the form, a message informs them that a teacher will phone them in the next 10 days to ask a few questions on the phone.</w:t>
      </w:r>
    </w:p>
    <w:p w14:paraId="7AECDE49" w14:textId="015467E5" w:rsidR="00C21C0F" w:rsidRDefault="00C21C0F" w:rsidP="00C21C0F">
      <w:pPr>
        <w:pStyle w:val="ListParagraph"/>
        <w:numPr>
          <w:ilvl w:val="0"/>
          <w:numId w:val="4"/>
        </w:numPr>
        <w:spacing w:after="120"/>
        <w:ind w:left="357" w:hanging="357"/>
        <w:contextualSpacing w:val="0"/>
        <w:rPr>
          <w:rFonts w:ascii="Arial" w:hAnsi="Arial" w:cs="Arial"/>
        </w:rPr>
      </w:pPr>
      <w:r w:rsidRPr="00227D04">
        <w:rPr>
          <w:rFonts w:ascii="Arial" w:hAnsi="Arial" w:cs="Arial"/>
        </w:rPr>
        <w:t xml:space="preserve">ESOL tutors </w:t>
      </w:r>
      <w:r>
        <w:rPr>
          <w:rFonts w:ascii="Arial" w:hAnsi="Arial" w:cs="Arial"/>
        </w:rPr>
        <w:t>receive</w:t>
      </w:r>
      <w:r w:rsidRPr="00227D04">
        <w:rPr>
          <w:rFonts w:ascii="Arial" w:hAnsi="Arial" w:cs="Arial"/>
        </w:rPr>
        <w:t xml:space="preserve"> a caseload of completed online assessments each week and </w:t>
      </w:r>
      <w:r>
        <w:rPr>
          <w:rFonts w:ascii="Arial" w:hAnsi="Arial" w:cs="Arial"/>
        </w:rPr>
        <w:t>they ensure that</w:t>
      </w:r>
      <w:r w:rsidRPr="00227D04">
        <w:rPr>
          <w:rFonts w:ascii="Arial" w:hAnsi="Arial" w:cs="Arial"/>
        </w:rPr>
        <w:t xml:space="preserve"> they phone the learners and complete the full assessment using the existing pro-forma set up on the </w:t>
      </w:r>
      <w:proofErr w:type="spellStart"/>
      <w:r w:rsidRPr="00227D04">
        <w:rPr>
          <w:rFonts w:ascii="Arial" w:hAnsi="Arial" w:cs="Arial"/>
          <w:highlight w:val="lightGray"/>
        </w:rPr>
        <w:t>SmartSurvey</w:t>
      </w:r>
      <w:proofErr w:type="spellEnd"/>
      <w:r w:rsidRPr="00227D04">
        <w:rPr>
          <w:rFonts w:ascii="Arial" w:hAnsi="Arial" w:cs="Arial"/>
        </w:rPr>
        <w:t xml:space="preserve">. </w:t>
      </w:r>
    </w:p>
    <w:p w14:paraId="6C1893A6" w14:textId="77777777" w:rsidR="00C21C0F" w:rsidRDefault="00C21C0F" w:rsidP="00C21C0F">
      <w:pPr>
        <w:pStyle w:val="ListParagraph"/>
        <w:numPr>
          <w:ilvl w:val="0"/>
          <w:numId w:val="4"/>
        </w:numPr>
        <w:spacing w:after="120"/>
        <w:ind w:left="357" w:hanging="357"/>
        <w:contextualSpacing w:val="0"/>
        <w:rPr>
          <w:rFonts w:ascii="Arial" w:hAnsi="Arial" w:cs="Arial"/>
        </w:rPr>
      </w:pPr>
      <w:r w:rsidRPr="00227D04">
        <w:rPr>
          <w:rFonts w:ascii="Arial" w:hAnsi="Arial" w:cs="Arial"/>
        </w:rPr>
        <w:t xml:space="preserve">In the morning, an assessor sends a text message to each learner in their caseload to introduce themselves and tell them the time they will call them that day about the ESOL course.  </w:t>
      </w:r>
      <w:r>
        <w:rPr>
          <w:rFonts w:ascii="Arial" w:hAnsi="Arial" w:cs="Arial"/>
        </w:rPr>
        <w:t>(</w:t>
      </w:r>
      <w:r w:rsidRPr="00227D04">
        <w:rPr>
          <w:rFonts w:ascii="Arial" w:hAnsi="Arial" w:cs="Arial"/>
        </w:rPr>
        <w:t>In 90% of cases</w:t>
      </w:r>
      <w:r>
        <w:rPr>
          <w:rFonts w:ascii="Arial" w:hAnsi="Arial" w:cs="Arial"/>
        </w:rPr>
        <w:t>,</w:t>
      </w:r>
      <w:r w:rsidRPr="00227D04">
        <w:rPr>
          <w:rFonts w:ascii="Arial" w:hAnsi="Arial" w:cs="Arial"/>
        </w:rPr>
        <w:t xml:space="preserve"> learners pick up the phone straight away.</w:t>
      </w:r>
      <w:r>
        <w:rPr>
          <w:rFonts w:ascii="Arial" w:hAnsi="Arial" w:cs="Arial"/>
        </w:rPr>
        <w:t>)</w:t>
      </w:r>
    </w:p>
    <w:p w14:paraId="05E52E56" w14:textId="77777777" w:rsidR="00C21C0F" w:rsidRDefault="00C21C0F" w:rsidP="00C21C0F">
      <w:pPr>
        <w:pStyle w:val="ListParagraph"/>
        <w:numPr>
          <w:ilvl w:val="0"/>
          <w:numId w:val="4"/>
        </w:numPr>
        <w:spacing w:after="120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Where required, </w:t>
      </w:r>
      <w:r w:rsidRPr="00227D04">
        <w:rPr>
          <w:rFonts w:ascii="Arial" w:hAnsi="Arial" w:cs="Arial"/>
        </w:rPr>
        <w:t xml:space="preserve">family members </w:t>
      </w:r>
      <w:r>
        <w:rPr>
          <w:rFonts w:ascii="Arial" w:hAnsi="Arial" w:cs="Arial"/>
        </w:rPr>
        <w:t>have acted as</w:t>
      </w:r>
      <w:r w:rsidRPr="00227D04">
        <w:rPr>
          <w:rFonts w:ascii="Arial" w:hAnsi="Arial" w:cs="Arial"/>
        </w:rPr>
        <w:t xml:space="preserve"> interpreters who either answered all the questions for the learner or interpreted some questions. </w:t>
      </w:r>
    </w:p>
    <w:p w14:paraId="442F436D" w14:textId="77777777" w:rsidR="00C21C0F" w:rsidRDefault="00C21C0F" w:rsidP="00C21C0F">
      <w:pPr>
        <w:pStyle w:val="ListParagraph"/>
        <w:numPr>
          <w:ilvl w:val="0"/>
          <w:numId w:val="4"/>
        </w:numPr>
        <w:spacing w:after="120"/>
        <w:ind w:left="357" w:hanging="357"/>
        <w:contextualSpacing w:val="0"/>
        <w:rPr>
          <w:rFonts w:ascii="Arial" w:hAnsi="Arial" w:cs="Arial"/>
        </w:rPr>
      </w:pPr>
      <w:r w:rsidRPr="00227D04">
        <w:rPr>
          <w:rFonts w:ascii="Arial" w:hAnsi="Arial" w:cs="Arial"/>
        </w:rPr>
        <w:t xml:space="preserve">Questions for key personal </w:t>
      </w:r>
      <w:r>
        <w:rPr>
          <w:rFonts w:ascii="Arial" w:hAnsi="Arial" w:cs="Arial"/>
        </w:rPr>
        <w:t>details</w:t>
      </w:r>
      <w:r w:rsidRPr="00227D04">
        <w:rPr>
          <w:rFonts w:ascii="Arial" w:hAnsi="Arial" w:cs="Arial"/>
        </w:rPr>
        <w:t xml:space="preserve"> are asked via </w:t>
      </w:r>
      <w:r>
        <w:rPr>
          <w:rFonts w:ascii="Arial" w:hAnsi="Arial" w:cs="Arial"/>
        </w:rPr>
        <w:t xml:space="preserve">an </w:t>
      </w:r>
      <w:r w:rsidRPr="00227D04">
        <w:rPr>
          <w:rFonts w:ascii="Arial" w:hAnsi="Arial" w:cs="Arial"/>
        </w:rPr>
        <w:t>online assessment</w:t>
      </w:r>
      <w:r>
        <w:rPr>
          <w:rFonts w:ascii="Arial" w:hAnsi="Arial" w:cs="Arial"/>
        </w:rPr>
        <w:t xml:space="preserve"> as this </w:t>
      </w:r>
      <w:r w:rsidRPr="00227D04">
        <w:rPr>
          <w:rFonts w:ascii="Arial" w:hAnsi="Arial" w:cs="Arial"/>
        </w:rPr>
        <w:t>saves time and makes it easier to establish rapport with a learner</w:t>
      </w:r>
      <w:r>
        <w:rPr>
          <w:rFonts w:ascii="Arial" w:hAnsi="Arial" w:cs="Arial"/>
        </w:rPr>
        <w:t>.</w:t>
      </w:r>
    </w:p>
    <w:p w14:paraId="643A908D" w14:textId="77777777" w:rsidR="00C21C0F" w:rsidRPr="00227D04" w:rsidRDefault="00C21C0F" w:rsidP="00C21C0F">
      <w:pPr>
        <w:pStyle w:val="ListParagraph"/>
        <w:numPr>
          <w:ilvl w:val="0"/>
          <w:numId w:val="4"/>
        </w:numPr>
        <w:spacing w:after="120"/>
        <w:ind w:left="357" w:hanging="357"/>
        <w:contextualSpacing w:val="0"/>
        <w:rPr>
          <w:rFonts w:ascii="Arial" w:hAnsi="Arial" w:cs="Arial"/>
        </w:rPr>
      </w:pPr>
      <w:r w:rsidRPr="00227D04">
        <w:rPr>
          <w:rFonts w:ascii="Arial" w:hAnsi="Arial" w:cs="Arial"/>
        </w:rPr>
        <w:t xml:space="preserve">Assessments over the phone take on average 20 minutes to complete. </w:t>
      </w:r>
    </w:p>
    <w:p w14:paraId="35C856E7" w14:textId="77777777" w:rsidR="00C21C0F" w:rsidRPr="005B0811" w:rsidRDefault="00C21C0F" w:rsidP="00C21C0F">
      <w:pPr>
        <w:spacing w:after="1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Note: </w:t>
      </w:r>
      <w:r w:rsidRPr="005B0811">
        <w:rPr>
          <w:rFonts w:ascii="Arial" w:hAnsi="Arial" w:cs="Arial"/>
        </w:rPr>
        <w:t xml:space="preserve">It is handy to have a list of all questions you need to ask during the phone call on a memo on your mobile phone, so you could cut and paste them into a series of text messages. </w:t>
      </w:r>
    </w:p>
    <w:p w14:paraId="211E29F3" w14:textId="59E91B74" w:rsidR="00C21C0F" w:rsidRDefault="00C21C0F" w:rsidP="00C21C0F">
      <w:pPr>
        <w:pStyle w:val="Referencelink"/>
      </w:pPr>
    </w:p>
    <w:p w14:paraId="4927025F" w14:textId="77777777" w:rsidR="00F91869" w:rsidRPr="00873192" w:rsidRDefault="00F91869" w:rsidP="00F91869">
      <w:pPr>
        <w:pStyle w:val="Referencelink"/>
      </w:pPr>
      <w:r>
        <w:t>For links to highlighted platforms, apps or software, see below:</w:t>
      </w:r>
    </w:p>
    <w:tbl>
      <w:tblPr>
        <w:tblStyle w:val="TableGrid"/>
        <w:tblW w:w="98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7"/>
        <w:gridCol w:w="7081"/>
      </w:tblGrid>
      <w:tr w:rsidR="00F91869" w14:paraId="5650723C" w14:textId="77777777" w:rsidTr="00B06654">
        <w:tc>
          <w:tcPr>
            <w:tcW w:w="2737" w:type="dxa"/>
          </w:tcPr>
          <w:p w14:paraId="30D78D67" w14:textId="77777777" w:rsidR="00F91869" w:rsidRDefault="00F91869" w:rsidP="00B06654">
            <w:pPr>
              <w:spacing w:after="1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SmartSurvey</w:t>
            </w:r>
            <w:proofErr w:type="spellEnd"/>
          </w:p>
        </w:tc>
        <w:tc>
          <w:tcPr>
            <w:tcW w:w="7081" w:type="dxa"/>
          </w:tcPr>
          <w:p w14:paraId="585880C2" w14:textId="2FEE2E7B" w:rsidR="00F91869" w:rsidRDefault="00AA7F7E" w:rsidP="00B06654">
            <w:pPr>
              <w:spacing w:after="120"/>
            </w:pPr>
            <w:hyperlink r:id="rId10" w:history="1">
              <w:r w:rsidR="00F91869">
                <w:rPr>
                  <w:rStyle w:val="Hyperlink"/>
                  <w:rFonts w:eastAsia="Times New Roman" w:cs="Helvetica"/>
                </w:rPr>
                <w:t>https://www.smartsurvey.co.uk/</w:t>
              </w:r>
            </w:hyperlink>
            <w:r w:rsidR="00F91869">
              <w:rPr>
                <w:rFonts w:eastAsia="Times New Roman" w:cs="Helvetica"/>
              </w:rPr>
              <w:t xml:space="preserve"> </w:t>
            </w:r>
            <w:proofErr w:type="spellStart"/>
            <w:r w:rsidR="00F91869" w:rsidRPr="00F369B0">
              <w:rPr>
                <w:rFonts w:ascii="Arial" w:hAnsi="Arial" w:cs="Arial"/>
              </w:rPr>
              <w:t>SmartSurvey</w:t>
            </w:r>
            <w:proofErr w:type="spellEnd"/>
            <w:r w:rsidR="00F91869" w:rsidRPr="00F369B0">
              <w:rPr>
                <w:rFonts w:ascii="Arial" w:hAnsi="Arial" w:cs="Arial"/>
              </w:rPr>
              <w:t> </w:t>
            </w:r>
            <w:r w:rsidR="00F91869" w:rsidRPr="00F369B0">
              <w:rPr>
                <w:rFonts w:ascii="Arial" w:eastAsia="Times New Roman" w:hAnsi="Arial" w:cs="Arial"/>
                <w:color w:val="222222"/>
                <w:shd w:val="clear" w:color="auto" w:fill="FFFFFF"/>
              </w:rPr>
              <w:t>is a UK-based provider of digital </w:t>
            </w:r>
            <w:r w:rsidR="00F91869" w:rsidRPr="00F369B0">
              <w:rPr>
                <w:rFonts w:ascii="Arial" w:hAnsi="Arial" w:cs="Arial"/>
              </w:rPr>
              <w:t>survey</w:t>
            </w:r>
            <w:r w:rsidR="00F91869" w:rsidRPr="00F369B0">
              <w:rPr>
                <w:rFonts w:ascii="Arial" w:eastAsia="Times New Roman" w:hAnsi="Arial" w:cs="Arial"/>
                <w:color w:val="222222"/>
                <w:shd w:val="clear" w:color="auto" w:fill="FFFFFF"/>
              </w:rPr>
              <w:t> solutions</w:t>
            </w:r>
            <w:r w:rsidR="00F91869">
              <w:rPr>
                <w:rFonts w:ascii="Arial" w:eastAsia="Times New Roman" w:hAnsi="Arial" w:cs="Arial"/>
                <w:color w:val="222222"/>
                <w:shd w:val="clear" w:color="auto" w:fill="FFFFFF"/>
              </w:rPr>
              <w:t xml:space="preserve">. The service offers a 14-day free trial, </w:t>
            </w:r>
            <w:r w:rsidR="00F91869">
              <w:rPr>
                <w:rFonts w:ascii="Arial" w:eastAsia="Times New Roman" w:hAnsi="Arial" w:cs="Arial"/>
                <w:i/>
                <w:iCs/>
                <w:color w:val="222222"/>
                <w:shd w:val="clear" w:color="auto" w:fill="FFFFFF"/>
              </w:rPr>
              <w:t>after which there is a charge.</w:t>
            </w:r>
          </w:p>
        </w:tc>
      </w:tr>
    </w:tbl>
    <w:p w14:paraId="6FFBFAF5" w14:textId="77777777" w:rsidR="00F91869" w:rsidRDefault="00F91869" w:rsidP="00C21C0F">
      <w:pPr>
        <w:pStyle w:val="Referencelink"/>
      </w:pPr>
    </w:p>
    <w:p w14:paraId="25C90F2E" w14:textId="77777777" w:rsidR="00C21C0F" w:rsidRDefault="00C21C0F" w:rsidP="00C21C0F">
      <w:pPr>
        <w:pStyle w:val="Referencelink"/>
      </w:pPr>
    </w:p>
    <w:sectPr w:rsidR="00C21C0F" w:rsidSect="00D66CA8">
      <w:footerReference w:type="default" r:id="rId11"/>
      <w:pgSz w:w="11906" w:h="16838"/>
      <w:pgMar w:top="851" w:right="1440" w:bottom="1276" w:left="1440" w:header="708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DF470E" w14:textId="77777777" w:rsidR="00AA7F7E" w:rsidRDefault="00AA7F7E" w:rsidP="00D66CA8">
      <w:r>
        <w:separator/>
      </w:r>
    </w:p>
  </w:endnote>
  <w:endnote w:type="continuationSeparator" w:id="0">
    <w:p w14:paraId="541ABB98" w14:textId="77777777" w:rsidR="00AA7F7E" w:rsidRDefault="00AA7F7E" w:rsidP="00D66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436603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CFBD2A" w14:textId="77777777" w:rsidR="0052222A" w:rsidRDefault="0052222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</w:p>
      <w:p w14:paraId="3F7B41E1" w14:textId="46A4F820" w:rsidR="0052222A" w:rsidRDefault="0052222A">
        <w:pPr>
          <w:pStyle w:val="Footer"/>
          <w:jc w:val="center"/>
        </w:pPr>
        <w:r w:rsidRPr="0052222A">
          <w:rPr>
            <w:rFonts w:ascii="Arial" w:hAnsi="Arial" w:cs="Arial"/>
            <w:sz w:val="20"/>
            <w:szCs w:val="20"/>
          </w:rPr>
          <w:fldChar w:fldCharType="begin"/>
        </w:r>
        <w:r w:rsidRPr="0052222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52222A">
          <w:rPr>
            <w:rFonts w:ascii="Arial" w:hAnsi="Arial" w:cs="Arial"/>
            <w:sz w:val="20"/>
            <w:szCs w:val="20"/>
          </w:rPr>
          <w:fldChar w:fldCharType="separate"/>
        </w:r>
        <w:r w:rsidRPr="0052222A">
          <w:rPr>
            <w:rFonts w:ascii="Arial" w:hAnsi="Arial" w:cs="Arial"/>
            <w:noProof/>
            <w:sz w:val="20"/>
            <w:szCs w:val="20"/>
          </w:rPr>
          <w:t>2</w:t>
        </w:r>
        <w:r w:rsidRPr="0052222A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9DC147B" w14:textId="77777777" w:rsidR="0052222A" w:rsidRDefault="005222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B5C32B" w14:textId="77777777" w:rsidR="00AA7F7E" w:rsidRDefault="00AA7F7E" w:rsidP="00D66CA8">
      <w:r>
        <w:separator/>
      </w:r>
    </w:p>
  </w:footnote>
  <w:footnote w:type="continuationSeparator" w:id="0">
    <w:p w14:paraId="7050E819" w14:textId="77777777" w:rsidR="00AA7F7E" w:rsidRDefault="00AA7F7E" w:rsidP="00D66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D2FD4"/>
    <w:multiLevelType w:val="hybridMultilevel"/>
    <w:tmpl w:val="FC18CE3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 w:themeColor="text1"/>
        <w:u w:color="538135" w:themeColor="accent6" w:themeShade="BF"/>
      </w:rPr>
    </w:lvl>
    <w:lvl w:ilvl="1" w:tplc="A0568E6A">
      <w:start w:val="1"/>
      <w:numFmt w:val="bullet"/>
      <w:pStyle w:val="DAbullet"/>
      <w:lvlText w:val=""/>
      <w:lvlJc w:val="left"/>
      <w:pPr>
        <w:ind w:left="1080" w:hanging="360"/>
      </w:pPr>
      <w:rPr>
        <w:rFonts w:ascii="Wingdings" w:hAnsi="Wingdings" w:hint="default"/>
        <w:color w:val="2A2853"/>
      </w:rPr>
    </w:lvl>
    <w:lvl w:ilvl="2" w:tplc="3428470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2A2853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931948"/>
    <w:multiLevelType w:val="hybridMultilevel"/>
    <w:tmpl w:val="1D2452C8"/>
    <w:lvl w:ilvl="0" w:tplc="1B3C518C">
      <w:start w:val="1"/>
      <w:numFmt w:val="bullet"/>
      <w:pStyle w:val="Turqbullets"/>
      <w:lvlText w:val=""/>
      <w:lvlJc w:val="left"/>
      <w:pPr>
        <w:ind w:left="720" w:hanging="360"/>
      </w:pPr>
      <w:rPr>
        <w:rFonts w:ascii="Wingdings" w:hAnsi="Wingdings" w:hint="default"/>
        <w:color w:val="5FD0D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0C5C1C"/>
    <w:multiLevelType w:val="hybridMultilevel"/>
    <w:tmpl w:val="1EC49A12"/>
    <w:lvl w:ilvl="0" w:tplc="3E7EBC54">
      <w:start w:val="1"/>
      <w:numFmt w:val="bullet"/>
      <w:pStyle w:val="DANavybullet"/>
      <w:lvlText w:val=""/>
      <w:lvlJc w:val="left"/>
      <w:pPr>
        <w:ind w:left="720" w:hanging="360"/>
      </w:pPr>
      <w:rPr>
        <w:rFonts w:ascii="Symbol" w:hAnsi="Symbol" w:hint="default"/>
        <w:color w:val="2A285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40F5D"/>
    <w:multiLevelType w:val="hybridMultilevel"/>
    <w:tmpl w:val="3C54C52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CA8"/>
    <w:rsid w:val="001E6805"/>
    <w:rsid w:val="003B52BA"/>
    <w:rsid w:val="003D1D91"/>
    <w:rsid w:val="004867B2"/>
    <w:rsid w:val="004B5608"/>
    <w:rsid w:val="004F146B"/>
    <w:rsid w:val="0052222A"/>
    <w:rsid w:val="0053265C"/>
    <w:rsid w:val="007B0A90"/>
    <w:rsid w:val="007C58EA"/>
    <w:rsid w:val="008171EB"/>
    <w:rsid w:val="00854313"/>
    <w:rsid w:val="00AA7F7E"/>
    <w:rsid w:val="00B27CDF"/>
    <w:rsid w:val="00C21C0F"/>
    <w:rsid w:val="00CA3DD3"/>
    <w:rsid w:val="00D66CA8"/>
    <w:rsid w:val="00DB41B9"/>
    <w:rsid w:val="00F369B0"/>
    <w:rsid w:val="00F9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2AF7D7"/>
  <w15:chartTrackingRefBased/>
  <w15:docId w15:val="{6B7C25D9-6BD9-463C-AA21-D267DFAAB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CA8"/>
    <w:pPr>
      <w:spacing w:after="0" w:line="240" w:lineRule="auto"/>
    </w:pPr>
    <w:rPr>
      <w:rFonts w:ascii="Helvetica" w:hAnsi="Helvetica" w:cstheme="minorHAnsi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66CA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66CA8"/>
    <w:rPr>
      <w:rFonts w:ascii="Helvetica" w:hAnsi="Helvetica" w:cstheme="minorHAnsi"/>
      <w:sz w:val="24"/>
      <w:szCs w:val="24"/>
    </w:rPr>
  </w:style>
  <w:style w:type="paragraph" w:customStyle="1" w:styleId="Referencelink">
    <w:name w:val="Reference/link"/>
    <w:basedOn w:val="Normal"/>
    <w:link w:val="ReferencelinkChar"/>
    <w:qFormat/>
    <w:rsid w:val="00D66CA8"/>
    <w:pPr>
      <w:spacing w:after="120"/>
    </w:pPr>
    <w:rPr>
      <w:rFonts w:ascii="Arial" w:eastAsia="Times New Roman" w:hAnsi="Arial" w:cs="Arial"/>
      <w:b/>
      <w:bCs/>
      <w:color w:val="2A2853"/>
    </w:rPr>
  </w:style>
  <w:style w:type="character" w:customStyle="1" w:styleId="ReferencelinkChar">
    <w:name w:val="Reference/link Char"/>
    <w:basedOn w:val="DefaultParagraphFont"/>
    <w:link w:val="Referencelink"/>
    <w:rsid w:val="00D66CA8"/>
    <w:rPr>
      <w:rFonts w:ascii="Arial" w:eastAsia="Times New Roman" w:hAnsi="Arial" w:cs="Arial"/>
      <w:b/>
      <w:bCs/>
      <w:color w:val="2A2853"/>
      <w:sz w:val="24"/>
      <w:szCs w:val="24"/>
    </w:rPr>
  </w:style>
  <w:style w:type="paragraph" w:customStyle="1" w:styleId="DAbullet">
    <w:name w:val="DA bullet"/>
    <w:basedOn w:val="ListParagraph"/>
    <w:link w:val="DAbulletChar"/>
    <w:qFormat/>
    <w:rsid w:val="00D66CA8"/>
    <w:pPr>
      <w:numPr>
        <w:ilvl w:val="1"/>
        <w:numId w:val="2"/>
      </w:numPr>
      <w:spacing w:after="120"/>
      <w:contextualSpacing w:val="0"/>
    </w:pPr>
    <w:rPr>
      <w:rFonts w:ascii="Arial" w:eastAsia="Times New Roman" w:hAnsi="Arial" w:cs="Arial"/>
    </w:rPr>
  </w:style>
  <w:style w:type="character" w:customStyle="1" w:styleId="DAbulletChar">
    <w:name w:val="DA bullet Char"/>
    <w:basedOn w:val="ListParagraphChar"/>
    <w:link w:val="DAbullet"/>
    <w:rsid w:val="00D66CA8"/>
    <w:rPr>
      <w:rFonts w:ascii="Arial" w:eastAsia="Times New Roman" w:hAnsi="Arial" w:cs="Arial"/>
      <w:sz w:val="24"/>
      <w:szCs w:val="24"/>
    </w:rPr>
  </w:style>
  <w:style w:type="paragraph" w:customStyle="1" w:styleId="DANavybullet">
    <w:name w:val="DA Navy bullet"/>
    <w:basedOn w:val="ListParagraph"/>
    <w:link w:val="DANavybulletChar"/>
    <w:qFormat/>
    <w:rsid w:val="00D66CA8"/>
    <w:pPr>
      <w:numPr>
        <w:numId w:val="1"/>
      </w:numPr>
      <w:spacing w:after="120"/>
      <w:ind w:left="426" w:hanging="426"/>
      <w:contextualSpacing w:val="0"/>
    </w:pPr>
    <w:rPr>
      <w:rFonts w:ascii="Arial" w:eastAsia="Times New Roman" w:hAnsi="Arial" w:cs="Arial"/>
      <w:lang w:eastAsia="en-GB"/>
    </w:rPr>
  </w:style>
  <w:style w:type="character" w:customStyle="1" w:styleId="DANavybulletChar">
    <w:name w:val="DA Navy bullet Char"/>
    <w:basedOn w:val="ListParagraphChar"/>
    <w:link w:val="DANavybullet"/>
    <w:rsid w:val="00D66CA8"/>
    <w:rPr>
      <w:rFonts w:ascii="Arial" w:eastAsia="Times New Roman" w:hAnsi="Arial" w:cs="Arial"/>
      <w:sz w:val="24"/>
      <w:szCs w:val="24"/>
      <w:lang w:eastAsia="en-GB"/>
    </w:rPr>
  </w:style>
  <w:style w:type="paragraph" w:customStyle="1" w:styleId="DAAnnexes">
    <w:name w:val="DA Annexes"/>
    <w:basedOn w:val="Normal"/>
    <w:link w:val="DAAnnexesChar"/>
    <w:qFormat/>
    <w:rsid w:val="00D66CA8"/>
    <w:pPr>
      <w:tabs>
        <w:tab w:val="left" w:pos="0"/>
      </w:tabs>
      <w:autoSpaceDE w:val="0"/>
      <w:autoSpaceDN w:val="0"/>
      <w:adjustRightInd w:val="0"/>
      <w:spacing w:before="120" w:after="120"/>
      <w:contextualSpacing/>
    </w:pPr>
    <w:rPr>
      <w:rFonts w:ascii="Arial" w:hAnsi="Arial" w:cs="Arial"/>
      <w:b/>
      <w:bCs/>
      <w:color w:val="2A2853"/>
      <w:sz w:val="28"/>
      <w:szCs w:val="28"/>
    </w:rPr>
  </w:style>
  <w:style w:type="character" w:customStyle="1" w:styleId="DAAnnexesChar">
    <w:name w:val="DA Annexes Char"/>
    <w:basedOn w:val="DefaultParagraphFont"/>
    <w:link w:val="DAAnnexes"/>
    <w:rsid w:val="00D66CA8"/>
    <w:rPr>
      <w:rFonts w:ascii="Arial" w:hAnsi="Arial" w:cs="Arial"/>
      <w:b/>
      <w:bCs/>
      <w:color w:val="2A2853"/>
      <w:sz w:val="28"/>
      <w:szCs w:val="28"/>
    </w:rPr>
  </w:style>
  <w:style w:type="table" w:styleId="TableGrid">
    <w:name w:val="Table Grid"/>
    <w:basedOn w:val="TableNormal"/>
    <w:uiPriority w:val="39"/>
    <w:rsid w:val="00D66CA8"/>
    <w:pPr>
      <w:spacing w:after="0" w:line="240" w:lineRule="auto"/>
    </w:pPr>
    <w:rPr>
      <w:rFonts w:ascii="Helvetica" w:hAnsi="Helvetica"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6C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6CA8"/>
    <w:rPr>
      <w:rFonts w:ascii="Helvetica" w:hAnsi="Helvetica" w:cs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6C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6CA8"/>
    <w:rPr>
      <w:rFonts w:ascii="Helvetica" w:hAnsi="Helvetica" w:cstheme="minorHAnsi"/>
      <w:sz w:val="24"/>
      <w:szCs w:val="24"/>
    </w:rPr>
  </w:style>
  <w:style w:type="paragraph" w:customStyle="1" w:styleId="Turqbullets">
    <w:name w:val="Turq bullets"/>
    <w:basedOn w:val="ListParagraph"/>
    <w:link w:val="TurqbulletsChar"/>
    <w:qFormat/>
    <w:rsid w:val="00C21C0F"/>
    <w:pPr>
      <w:numPr>
        <w:numId w:val="3"/>
      </w:numPr>
      <w:spacing w:after="160" w:line="259" w:lineRule="auto"/>
    </w:pPr>
    <w:rPr>
      <w:rFonts w:ascii="Arial" w:hAnsi="Arial" w:cs="Arial"/>
    </w:rPr>
  </w:style>
  <w:style w:type="character" w:customStyle="1" w:styleId="TurqbulletsChar">
    <w:name w:val="Turq bullets Char"/>
    <w:basedOn w:val="DefaultParagraphFont"/>
    <w:link w:val="Turqbullets"/>
    <w:rsid w:val="00C21C0F"/>
    <w:rPr>
      <w:rFonts w:ascii="Arial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21C0F"/>
    <w:rPr>
      <w:color w:val="4472C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gbr01.safelinks.protection.outlook.com/?url=https%3A%2F%2Fwww.smartsurvey.co.uk%2F&amp;data=04%7C01%7Cshowarth%40wea.org.uk%7Caf1821da156840150ea508d875cb208b%7C0e92a5fca5e54c5f996ce80ad506f7f7%7C0%7C0%7C637388862568117353%7CUnknown%7CTWFpbGZsb3d8eyJWIjoiMC4wLjAwMDAiLCJQIjoiV2luMzIiLCJBTiI6Ik1haWwiLCJXVCI6Mn0%3D%7C1000&amp;sdata=eCr4%2BztWol%2B6%2Bi4s3b9sUBKsS1V4vQeLy0%2Bcr1OmubY%3D&amp;reserved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nchesteresol.org/how-you-can-join-a-clas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</dc:creator>
  <cp:keywords/>
  <dc:description/>
  <cp:lastModifiedBy>charlie</cp:lastModifiedBy>
  <cp:revision>5</cp:revision>
  <dcterms:created xsi:type="dcterms:W3CDTF">2020-10-01T22:25:00Z</dcterms:created>
  <dcterms:modified xsi:type="dcterms:W3CDTF">2020-10-21T18:08:00Z</dcterms:modified>
</cp:coreProperties>
</file>