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5F14" w14:textId="36891629" w:rsidR="00D66CA8" w:rsidRDefault="00287C74" w:rsidP="00D66CA8">
      <w:pPr>
        <w:pStyle w:val="DAAnnexes"/>
      </w:pPr>
      <w:bookmarkStart w:id="0" w:name="_Toc50720250"/>
      <w:bookmarkStart w:id="1" w:name="_Toc51918756"/>
      <w:bookmarkStart w:id="2" w:name="Annex_1"/>
      <w:r>
        <w:rPr>
          <w:rFonts w:eastAsia="Times New Roman"/>
          <w:b w:val="0"/>
          <w:bCs w:val="0"/>
          <w:noProof/>
        </w:rPr>
        <w:drawing>
          <wp:anchor distT="0" distB="0" distL="114300" distR="114300" simplePos="0" relativeHeight="251664384" behindDoc="0" locked="0" layoutInCell="1" allowOverlap="1" wp14:anchorId="3496143B" wp14:editId="75BA1276">
            <wp:simplePos x="0" y="0"/>
            <wp:positionH relativeFrom="column">
              <wp:posOffset>4286250</wp:posOffset>
            </wp:positionH>
            <wp:positionV relativeFrom="paragraph">
              <wp:posOffset>-321310</wp:posOffset>
            </wp:positionV>
            <wp:extent cx="1055585" cy="460093"/>
            <wp:effectExtent l="0" t="0" r="0" b="0"/>
            <wp:wrapNone/>
            <wp:docPr id="36" name="Picture 3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5585" cy="460093"/>
                    </a:xfrm>
                    <a:prstGeom prst="rect">
                      <a:avLst/>
                    </a:prstGeom>
                  </pic:spPr>
                </pic:pic>
              </a:graphicData>
            </a:graphic>
            <wp14:sizeRelH relativeFrom="page">
              <wp14:pctWidth>0</wp14:pctWidth>
            </wp14:sizeRelH>
            <wp14:sizeRelV relativeFrom="page">
              <wp14:pctHeight>0</wp14:pctHeight>
            </wp14:sizeRelV>
          </wp:anchor>
        </w:drawing>
      </w:r>
      <w:r w:rsidR="00D66CA8">
        <w:rPr>
          <w:rFonts w:eastAsia="Times New Roman"/>
          <w:b w:val="0"/>
          <w:bCs w:val="0"/>
          <w:noProof/>
        </w:rPr>
        <w:drawing>
          <wp:anchor distT="0" distB="0" distL="114300" distR="114300" simplePos="0" relativeHeight="251662336" behindDoc="0" locked="0" layoutInCell="1" allowOverlap="1" wp14:anchorId="16AEC084" wp14:editId="39A5E98D">
            <wp:simplePos x="0" y="0"/>
            <wp:positionH relativeFrom="column">
              <wp:posOffset>5400675</wp:posOffset>
            </wp:positionH>
            <wp:positionV relativeFrom="paragraph">
              <wp:posOffset>-321310</wp:posOffset>
            </wp:positionV>
            <wp:extent cx="1134110" cy="354071"/>
            <wp:effectExtent l="0" t="0" r="0" b="8255"/>
            <wp:wrapNone/>
            <wp:docPr id="37" name="Picture 3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4110" cy="354071"/>
                    </a:xfrm>
                    <a:prstGeom prst="rect">
                      <a:avLst/>
                    </a:prstGeom>
                  </pic:spPr>
                </pic:pic>
              </a:graphicData>
            </a:graphic>
            <wp14:sizeRelH relativeFrom="page">
              <wp14:pctWidth>0</wp14:pctWidth>
            </wp14:sizeRelH>
            <wp14:sizeRelV relativeFrom="page">
              <wp14:pctHeight>0</wp14:pctHeight>
            </wp14:sizeRelV>
          </wp:anchor>
        </w:drawing>
      </w:r>
      <w:r w:rsidR="00D66CA8" w:rsidRPr="00D66CA8">
        <w:rPr>
          <w:rFonts w:eastAsia="Times New Roman"/>
        </w:rPr>
        <w:t xml:space="preserve">Digital </w:t>
      </w:r>
      <w:r>
        <w:rPr>
          <w:rFonts w:eastAsia="Times New Roman"/>
        </w:rPr>
        <w:t xml:space="preserve">Safeguarding &amp; Prevent </w:t>
      </w:r>
      <w:r w:rsidR="00D66CA8" w:rsidRPr="00D66CA8">
        <w:rPr>
          <w:rFonts w:eastAsia="Times New Roman"/>
        </w:rPr>
        <w:t xml:space="preserve">Guidance </w:t>
      </w:r>
      <w:r w:rsidR="00D66CA8" w:rsidRPr="00D66CA8">
        <w:t>Materials</w:t>
      </w:r>
    </w:p>
    <w:p w14:paraId="40C47C4A" w14:textId="42B50B8E" w:rsidR="00D66CA8" w:rsidRDefault="00D66CA8" w:rsidP="00D66CA8">
      <w:pPr>
        <w:pStyle w:val="DAAnnexes"/>
      </w:pPr>
    </w:p>
    <w:p w14:paraId="1392B6F8" w14:textId="369702AF" w:rsidR="001E6805" w:rsidRDefault="00D66CA8" w:rsidP="00D66CA8">
      <w:pPr>
        <w:pStyle w:val="DAAnnexes"/>
      </w:pPr>
      <w:r w:rsidRPr="00D66CA8">
        <w:t xml:space="preserve">Annex </w:t>
      </w:r>
      <w:r w:rsidR="00287C74">
        <w:t>6</w:t>
      </w:r>
      <w:r w:rsidR="0093397B">
        <w:t xml:space="preserve"> – Southend ACC’s Safeguarding FAQ’s</w:t>
      </w:r>
    </w:p>
    <w:p w14:paraId="5B69240A" w14:textId="57DA8219" w:rsidR="001E6805" w:rsidRDefault="00287C74" w:rsidP="00D66CA8">
      <w:pPr>
        <w:pStyle w:val="DAAnnexes"/>
      </w:pPr>
      <w:r>
        <w:rPr>
          <w:b w:val="0"/>
          <w:noProof/>
          <w:color w:val="CC0099"/>
          <w:sz w:val="32"/>
          <w:szCs w:val="32"/>
          <w:lang w:eastAsia="en-GB"/>
        </w:rPr>
        <w:drawing>
          <wp:anchor distT="0" distB="0" distL="114300" distR="114300" simplePos="0" relativeHeight="251666432" behindDoc="0" locked="0" layoutInCell="1" allowOverlap="1" wp14:anchorId="0BBD075C" wp14:editId="06904AA2">
            <wp:simplePos x="0" y="0"/>
            <wp:positionH relativeFrom="column">
              <wp:posOffset>4470400</wp:posOffset>
            </wp:positionH>
            <wp:positionV relativeFrom="paragraph">
              <wp:posOffset>274955</wp:posOffset>
            </wp:positionV>
            <wp:extent cx="1866900" cy="6477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42A8C" w14:textId="3F48686A" w:rsidR="00287C74" w:rsidRDefault="00287C74" w:rsidP="00287C74">
      <w:pPr>
        <w:rPr>
          <w:rFonts w:asciiTheme="minorHAnsi" w:hAnsiTheme="minorHAnsi" w:cstheme="minorBidi"/>
          <w:b/>
          <w:color w:val="CC0099"/>
          <w:sz w:val="32"/>
          <w:szCs w:val="32"/>
        </w:rPr>
      </w:pPr>
      <w:r>
        <w:rPr>
          <w:b/>
          <w:sz w:val="32"/>
          <w:szCs w:val="32"/>
        </w:rPr>
        <w:t xml:space="preserve">Safeguarding </w:t>
      </w:r>
      <w:r>
        <w:rPr>
          <w:b/>
          <w:color w:val="CC0099"/>
          <w:sz w:val="32"/>
          <w:szCs w:val="32"/>
        </w:rPr>
        <w:t xml:space="preserve">FAQ’s                                         </w:t>
      </w:r>
    </w:p>
    <w:p w14:paraId="0CA12B88" w14:textId="77777777" w:rsidR="00287C74" w:rsidRDefault="00287C74" w:rsidP="00287C74">
      <w:pPr>
        <w:rPr>
          <w:b/>
          <w:color w:val="CC0099"/>
          <w:sz w:val="32"/>
          <w:szCs w:val="32"/>
        </w:rPr>
      </w:pPr>
    </w:p>
    <w:p w14:paraId="0C7843C1" w14:textId="1EC8CECF" w:rsidR="00287C74" w:rsidRDefault="00287C74" w:rsidP="00287C74">
      <w:pPr>
        <w:rPr>
          <w:b/>
          <w:color w:val="CC0099"/>
          <w:sz w:val="32"/>
          <w:szCs w:val="32"/>
        </w:rPr>
      </w:pPr>
      <w:r>
        <w:rPr>
          <w:b/>
          <w:color w:val="CC0099"/>
          <w:sz w:val="32"/>
          <w:szCs w:val="32"/>
        </w:rPr>
        <w:t>As a result of our staff conference and Safeguarding surgery you asked us about:</w:t>
      </w:r>
    </w:p>
    <w:p w14:paraId="658AF43E" w14:textId="77777777" w:rsidR="00287C74" w:rsidRPr="00287C74" w:rsidRDefault="00287C74" w:rsidP="00287C74">
      <w:pPr>
        <w:rPr>
          <w:b/>
          <w:color w:val="CC0099"/>
          <w:sz w:val="32"/>
          <w:szCs w:val="32"/>
        </w:rPr>
      </w:pPr>
    </w:p>
    <w:p w14:paraId="77D12DCC" w14:textId="77777777" w:rsidR="00287C74" w:rsidRDefault="00287C74" w:rsidP="00287C74">
      <w:r>
        <w:rPr>
          <w:b/>
        </w:rPr>
        <w:t>1.</w:t>
      </w:r>
      <w:r>
        <w:t xml:space="preserve"> Sometimes I’m not sure if it’s a safeguarding issue or if I’m just being overly cautious what should I do?</w:t>
      </w:r>
    </w:p>
    <w:p w14:paraId="2ED6DF40" w14:textId="77777777" w:rsidR="00287C74" w:rsidRDefault="00287C74" w:rsidP="00287C74">
      <w:pPr>
        <w:rPr>
          <w:color w:val="CC0099"/>
        </w:rPr>
      </w:pPr>
      <w:r>
        <w:rPr>
          <w:color w:val="CC0099"/>
        </w:rPr>
        <w:t>Report it and let the team worry if it needs to go further, it will help you sleep at night.</w:t>
      </w:r>
    </w:p>
    <w:p w14:paraId="043F62B6" w14:textId="77777777" w:rsidR="00287C74" w:rsidRDefault="00287C74" w:rsidP="00287C74">
      <w:pPr>
        <w:rPr>
          <w:color w:val="CC0099"/>
        </w:rPr>
      </w:pPr>
    </w:p>
    <w:p w14:paraId="0EBA8609" w14:textId="77777777" w:rsidR="00287C74" w:rsidRDefault="00287C74" w:rsidP="00287C74">
      <w:r>
        <w:rPr>
          <w:b/>
        </w:rPr>
        <w:t>2</w:t>
      </w:r>
      <w:r>
        <w:t>. Lots of my older students are scared of being online for classes, how can I reassure them against scams?</w:t>
      </w:r>
    </w:p>
    <w:p w14:paraId="24B4B74D" w14:textId="66974C0E" w:rsidR="00287C74" w:rsidRDefault="00287C74" w:rsidP="00287C74">
      <w:pPr>
        <w:rPr>
          <w:color w:val="CC0099"/>
        </w:rPr>
      </w:pPr>
      <w:r>
        <w:rPr>
          <w:color w:val="CC0099"/>
        </w:rPr>
        <w:t>Check out our avoiding fraud tips.</w:t>
      </w:r>
    </w:p>
    <w:p w14:paraId="43E8C902" w14:textId="77777777" w:rsidR="00287C74" w:rsidRDefault="00287C74" w:rsidP="00287C74">
      <w:pPr>
        <w:rPr>
          <w:color w:val="CC0099"/>
        </w:rPr>
      </w:pPr>
    </w:p>
    <w:p w14:paraId="547428DE" w14:textId="77777777" w:rsidR="00287C74" w:rsidRDefault="00287C74" w:rsidP="00287C74">
      <w:pPr>
        <w:rPr>
          <w:color w:val="000000" w:themeColor="text1"/>
        </w:rPr>
      </w:pPr>
      <w:r>
        <w:rPr>
          <w:b/>
          <w:color w:val="000000" w:themeColor="text1"/>
        </w:rPr>
        <w:t>3</w:t>
      </w:r>
      <w:r>
        <w:rPr>
          <w:color w:val="000000" w:themeColor="text1"/>
        </w:rPr>
        <w:t>. A student’s mental health has declined during lockdown; she has become withdrawn, anxious and tearful what do I do?</w:t>
      </w:r>
    </w:p>
    <w:p w14:paraId="0750B002" w14:textId="77777777" w:rsidR="00287C74" w:rsidRDefault="00287C74" w:rsidP="00287C74">
      <w:r>
        <w:rPr>
          <w:color w:val="CC0099"/>
        </w:rPr>
        <w:t xml:space="preserve">In the induction there is a link to the NHS Every Mind Matters website. You could signpost to there or recommend going to her GP. If it gets worse, report it.  It’s good to be a listening ear, but remember to leave it to the professionals </w:t>
      </w:r>
      <w:hyperlink r:id="rId10" w:history="1">
        <w:r>
          <w:rPr>
            <w:rStyle w:val="Hyperlink"/>
          </w:rPr>
          <w:t>https://www.nhs.uk/oneyou/every-mind-matters/</w:t>
        </w:r>
      </w:hyperlink>
    </w:p>
    <w:p w14:paraId="3D7CEAA8" w14:textId="77777777" w:rsidR="00287C74" w:rsidRDefault="00287C74" w:rsidP="00287C74">
      <w:pPr>
        <w:rPr>
          <w:color w:val="CC0099"/>
        </w:rPr>
      </w:pPr>
    </w:p>
    <w:p w14:paraId="7C431621" w14:textId="77777777" w:rsidR="00287C74" w:rsidRDefault="00287C74" w:rsidP="00287C74">
      <w:pPr>
        <w:rPr>
          <w:color w:val="000000" w:themeColor="text1"/>
        </w:rPr>
      </w:pPr>
      <w:r>
        <w:rPr>
          <w:b/>
          <w:color w:val="000000" w:themeColor="text1"/>
        </w:rPr>
        <w:t xml:space="preserve">4. </w:t>
      </w:r>
      <w:r>
        <w:rPr>
          <w:color w:val="000000" w:themeColor="text1"/>
        </w:rPr>
        <w:t>I have a learner with existing mental health issues who will email all the time and sometimes says some really strange things.  What do I do?</w:t>
      </w:r>
    </w:p>
    <w:p w14:paraId="34B4EDCB" w14:textId="77777777" w:rsidR="00287C74" w:rsidRDefault="00287C74" w:rsidP="00287C74">
      <w:r>
        <w:rPr>
          <w:color w:val="CC0099"/>
        </w:rPr>
        <w:t>Refer her to the safeguarding team.  We can signpost and get in touch with the support agencies around her. We will also signpost her to Shout which has a 24hr crisis line.</w:t>
      </w:r>
      <w:r>
        <w:rPr>
          <w:color w:val="0070C0"/>
        </w:rPr>
        <w:t xml:space="preserve"> </w:t>
      </w:r>
      <w:hyperlink r:id="rId11" w:history="1">
        <w:r>
          <w:rPr>
            <w:rStyle w:val="Hyperlink"/>
            <w:color w:val="0070C0"/>
          </w:rPr>
          <w:t>https://giveusashout.org/</w:t>
        </w:r>
      </w:hyperlink>
    </w:p>
    <w:p w14:paraId="1C135DB0" w14:textId="77777777" w:rsidR="00287C74" w:rsidRDefault="00287C74" w:rsidP="00287C74">
      <w:pPr>
        <w:rPr>
          <w:color w:val="CC0099"/>
        </w:rPr>
      </w:pPr>
    </w:p>
    <w:p w14:paraId="2DFDF3B8" w14:textId="77777777" w:rsidR="00287C74" w:rsidRDefault="00287C74" w:rsidP="00287C74">
      <w:pPr>
        <w:rPr>
          <w:color w:val="000000" w:themeColor="text1"/>
        </w:rPr>
      </w:pPr>
      <w:r>
        <w:rPr>
          <w:b/>
          <w:color w:val="000000" w:themeColor="text1"/>
        </w:rPr>
        <w:t xml:space="preserve">5 </w:t>
      </w:r>
      <w:r>
        <w:rPr>
          <w:color w:val="000000" w:themeColor="text1"/>
        </w:rPr>
        <w:t>A learner has come to me and is worried her husband is gambling online a lot more now that he is on furlough.</w:t>
      </w:r>
    </w:p>
    <w:p w14:paraId="027B97F7" w14:textId="77777777" w:rsidR="00287C74" w:rsidRDefault="00287C74" w:rsidP="00287C74">
      <w:pPr>
        <w:rPr>
          <w:color w:val="CC0099"/>
        </w:rPr>
      </w:pPr>
      <w:r>
        <w:rPr>
          <w:color w:val="CC0099"/>
        </w:rPr>
        <w:t>These sites may be really useful to pass on to the learner.  They have organisations that can offer support.</w:t>
      </w:r>
    </w:p>
    <w:p w14:paraId="5A818218" w14:textId="77777777" w:rsidR="00287C74" w:rsidRDefault="00EB7CC9" w:rsidP="00287C74">
      <w:pPr>
        <w:rPr>
          <w:color w:val="000000" w:themeColor="text1"/>
        </w:rPr>
      </w:pPr>
      <w:hyperlink r:id="rId12" w:history="1">
        <w:r w:rsidR="00287C74">
          <w:rPr>
            <w:rStyle w:val="Hyperlink"/>
          </w:rPr>
          <w:t>https://www.gamcare.org.uk/</w:t>
        </w:r>
      </w:hyperlink>
    </w:p>
    <w:p w14:paraId="3568C8BC" w14:textId="77777777" w:rsidR="00287C74" w:rsidRDefault="00EB7CC9" w:rsidP="00287C74">
      <w:hyperlink r:id="rId13" w:history="1">
        <w:r w:rsidR="00287C74">
          <w:rPr>
            <w:rStyle w:val="Hyperlink"/>
          </w:rPr>
          <w:t>https://www.nhs.uk/live-well/healthy-body/gambling-addiction/</w:t>
        </w:r>
      </w:hyperlink>
    </w:p>
    <w:p w14:paraId="0FE9A200" w14:textId="77777777" w:rsidR="00287C74" w:rsidRDefault="00287C74" w:rsidP="00287C74">
      <w:pPr>
        <w:rPr>
          <w:color w:val="000000" w:themeColor="text1"/>
        </w:rPr>
      </w:pPr>
    </w:p>
    <w:p w14:paraId="10F89B57" w14:textId="77777777" w:rsidR="00287C74" w:rsidRDefault="00287C74" w:rsidP="00287C74">
      <w:pPr>
        <w:rPr>
          <w:color w:val="000000" w:themeColor="text1"/>
        </w:rPr>
      </w:pPr>
      <w:r>
        <w:rPr>
          <w:color w:val="000000" w:themeColor="text1"/>
        </w:rPr>
        <w:t>6. How do I update my DBS now it’s all online?</w:t>
      </w:r>
    </w:p>
    <w:p w14:paraId="2C6C1B12" w14:textId="77777777" w:rsidR="00287C74" w:rsidRDefault="00287C74" w:rsidP="00287C74">
      <w:pPr>
        <w:rPr>
          <w:color w:val="CC0099"/>
        </w:rPr>
      </w:pPr>
      <w:r>
        <w:rPr>
          <w:color w:val="CC0099"/>
        </w:rPr>
        <w:t>You can join the update service within 28 days of receiving a new certificate. It costs £13 per annum to join and this makes your DBS certificate transferable.  There have been changes since Covid-19; at the moment, ID documents can be viewed over video link or scanned images can be used in advance of the DBS check being submitted.  However, the original must be viewed when you first attend work.</w:t>
      </w:r>
    </w:p>
    <w:p w14:paraId="4A57396F" w14:textId="77777777" w:rsidR="00287C74" w:rsidRDefault="00287C74" w:rsidP="00287C74">
      <w:pPr>
        <w:rPr>
          <w:color w:val="CC0099"/>
        </w:rPr>
      </w:pPr>
    </w:p>
    <w:p w14:paraId="0F43447F" w14:textId="77777777" w:rsidR="00287C74" w:rsidRDefault="00287C74" w:rsidP="00287C74">
      <w:pPr>
        <w:rPr>
          <w:color w:val="000000" w:themeColor="text1"/>
        </w:rPr>
      </w:pPr>
      <w:r>
        <w:rPr>
          <w:color w:val="000000" w:themeColor="text1"/>
        </w:rPr>
        <w:t>7.</w:t>
      </w:r>
      <w:r>
        <w:rPr>
          <w:b/>
          <w:color w:val="000000" w:themeColor="text1"/>
        </w:rPr>
        <w:t xml:space="preserve"> </w:t>
      </w:r>
      <w:r>
        <w:rPr>
          <w:color w:val="000000" w:themeColor="text1"/>
        </w:rPr>
        <w:t>I’m really uncomfortable embedding Prevent into my class with Adults.  Any ideas?</w:t>
      </w:r>
    </w:p>
    <w:p w14:paraId="22A78891" w14:textId="77777777" w:rsidR="00287C74" w:rsidRDefault="00287C74" w:rsidP="00287C74">
      <w:pPr>
        <w:rPr>
          <w:color w:val="CC0099"/>
        </w:rPr>
      </w:pPr>
      <w:r>
        <w:rPr>
          <w:color w:val="CC0099"/>
        </w:rPr>
        <w:t>We have a Padlet with hints on it and a Powerpoint that will show you sites and useful ways of including Prevent that will start a conversation.</w:t>
      </w:r>
    </w:p>
    <w:p w14:paraId="102EE0A5" w14:textId="77777777" w:rsidR="00287C74" w:rsidRDefault="00287C74" w:rsidP="00287C74">
      <w:r>
        <w:t xml:space="preserve"> </w:t>
      </w:r>
      <w:hyperlink r:id="rId14" w:history="1">
        <w:r>
          <w:rPr>
            <w:rStyle w:val="Hyperlink"/>
          </w:rPr>
          <w:t>https://www.ltai.info/</w:t>
        </w:r>
      </w:hyperlink>
      <w:r>
        <w:rPr>
          <w:color w:val="000000" w:themeColor="text1"/>
        </w:rPr>
        <w:t xml:space="preserve">              </w:t>
      </w:r>
      <w:hyperlink r:id="rId15" w:history="1">
        <w:r>
          <w:rPr>
            <w:rStyle w:val="Hyperlink"/>
          </w:rPr>
          <w:t>https://educateagainsthate.com/teachers/</w:t>
        </w:r>
      </w:hyperlink>
    </w:p>
    <w:p w14:paraId="3B6E9EF1" w14:textId="73646425" w:rsidR="00287C74" w:rsidRDefault="00287C74" w:rsidP="00D66CA8">
      <w:pPr>
        <w:pStyle w:val="DAAnnexes"/>
      </w:pPr>
    </w:p>
    <w:p w14:paraId="1E25F272" w14:textId="77777777" w:rsidR="00287C74" w:rsidRDefault="00287C74" w:rsidP="00287C74">
      <w:pPr>
        <w:rPr>
          <w:color w:val="000000" w:themeColor="text1"/>
        </w:rPr>
      </w:pPr>
      <w:r>
        <w:rPr>
          <w:color w:val="000000" w:themeColor="text1"/>
        </w:rPr>
        <w:t>8. I’ve taken some photos of my learners.  Can I upload on to the college’s social media?</w:t>
      </w:r>
    </w:p>
    <w:p w14:paraId="30D2AFBE" w14:textId="77777777" w:rsidR="00287C74" w:rsidRDefault="00287C74" w:rsidP="00287C74">
      <w:pPr>
        <w:rPr>
          <w:color w:val="CC0099"/>
        </w:rPr>
      </w:pPr>
      <w:r>
        <w:rPr>
          <w:color w:val="CC0099"/>
        </w:rPr>
        <w:t xml:space="preserve">You need to follow the college’s protocol regarding photos of adult learners.  In all cases you would need to have signed consent, be clear about where the photos will be used (internally /externally) and for how long. </w:t>
      </w:r>
    </w:p>
    <w:p w14:paraId="1DACEBEF" w14:textId="77777777" w:rsidR="00287C74" w:rsidRDefault="00287C74" w:rsidP="00287C74">
      <w:pPr>
        <w:rPr>
          <w:color w:val="CC0099"/>
        </w:rPr>
      </w:pPr>
    </w:p>
    <w:p w14:paraId="0DE3F67C" w14:textId="77777777" w:rsidR="00287C74" w:rsidRDefault="00287C74" w:rsidP="00287C74">
      <w:r>
        <w:t>9. My learners don’t want to be on video during my online class.  Is that ok?</w:t>
      </w:r>
    </w:p>
    <w:p w14:paraId="7D73B189" w14:textId="77777777" w:rsidR="00287C74" w:rsidRDefault="00287C74" w:rsidP="00287C74">
      <w:pPr>
        <w:rPr>
          <w:color w:val="CC0099"/>
        </w:rPr>
      </w:pPr>
      <w:r>
        <w:rPr>
          <w:color w:val="CC0099"/>
        </w:rPr>
        <w:t>Absolutely.  It is the learner’s choice.</w:t>
      </w:r>
    </w:p>
    <w:p w14:paraId="5A6EC157" w14:textId="77777777" w:rsidR="00287C74" w:rsidRDefault="00287C74" w:rsidP="00287C74">
      <w:pPr>
        <w:rPr>
          <w:color w:val="CC0099"/>
        </w:rPr>
      </w:pPr>
    </w:p>
    <w:p w14:paraId="65FC0816" w14:textId="77777777" w:rsidR="00287C74" w:rsidRDefault="00287C74" w:rsidP="00287C74">
      <w:r>
        <w:t>10. I want to record my online lesson so that absent learners can watch it later. Is that ok?</w:t>
      </w:r>
    </w:p>
    <w:p w14:paraId="10CF19E6" w14:textId="77777777" w:rsidR="00287C74" w:rsidRDefault="00287C74" w:rsidP="00287C74">
      <w:pPr>
        <w:rPr>
          <w:color w:val="CC0099"/>
        </w:rPr>
      </w:pPr>
      <w:r>
        <w:rPr>
          <w:color w:val="CC0099"/>
        </w:rPr>
        <w:t>You must tell all learners in advance that the session is being recorded and obtain consent from all learners. If any learners do not consent to this, you must not record the lesson. Alternatively, the learners have the option to turn off their video. They also have the option to change their name (as the name they have signed in with will appear on the screen).</w:t>
      </w:r>
    </w:p>
    <w:p w14:paraId="7421413A" w14:textId="77777777" w:rsidR="00287C74" w:rsidRDefault="00287C74" w:rsidP="00287C74">
      <w:pPr>
        <w:rPr>
          <w:color w:val="CC0099"/>
        </w:rPr>
      </w:pPr>
    </w:p>
    <w:p w14:paraId="3AD04282" w14:textId="77777777" w:rsidR="00287C74" w:rsidRDefault="00287C74" w:rsidP="00287C74">
      <w:r>
        <w:t>11. I’ve heard about a hand signal that can be used to indicate domestic abuse. Should I tell my class?</w:t>
      </w:r>
    </w:p>
    <w:p w14:paraId="6294598E" w14:textId="1D2E9D50" w:rsidR="00287C74" w:rsidRDefault="00287C74" w:rsidP="00287C74">
      <w:pPr>
        <w:rPr>
          <w:color w:val="CC0099"/>
        </w:rPr>
      </w:pPr>
      <w:r>
        <w:rPr>
          <w:color w:val="CC0099"/>
        </w:rPr>
        <w:t>In domestic abuse training it was suggested to avoid this, as many perpetrators are aware of it and it could put the person in danger. If you know of a situation this should be reported and the DSL will agree a plan of action. It a code word was used then this should be individualised.</w:t>
      </w:r>
    </w:p>
    <w:p w14:paraId="66C13597" w14:textId="77777777" w:rsidR="00287C74" w:rsidRDefault="00287C74" w:rsidP="00287C74">
      <w:pPr>
        <w:jc w:val="center"/>
      </w:pPr>
      <w:r>
        <w:rPr>
          <w:noProof/>
          <w:color w:val="000000" w:themeColor="text1"/>
          <w:lang w:eastAsia="en-GB"/>
        </w:rPr>
        <w:drawing>
          <wp:inline distT="0" distB="0" distL="0" distR="0" wp14:anchorId="2BECF2E8" wp14:editId="3C2F8BB8">
            <wp:extent cx="2430780" cy="2430780"/>
            <wp:effectExtent l="0" t="0" r="762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0780" cy="2430780"/>
                    </a:xfrm>
                    <a:prstGeom prst="rect">
                      <a:avLst/>
                    </a:prstGeom>
                    <a:noFill/>
                    <a:ln>
                      <a:noFill/>
                    </a:ln>
                  </pic:spPr>
                </pic:pic>
              </a:graphicData>
            </a:graphic>
          </wp:inline>
        </w:drawing>
      </w:r>
    </w:p>
    <w:p w14:paraId="1D31D22D" w14:textId="77777777" w:rsidR="00287C74" w:rsidRDefault="00287C74" w:rsidP="00287C74">
      <w:pPr>
        <w:jc w:val="center"/>
        <w:rPr>
          <w:color w:val="CC0099"/>
        </w:rPr>
      </w:pPr>
      <w:r>
        <w:rPr>
          <w:color w:val="CC0099"/>
        </w:rPr>
        <w:t>If you are concerned about your own or someone else's wellbeing</w:t>
      </w:r>
    </w:p>
    <w:p w14:paraId="1B58C68A" w14:textId="77777777" w:rsidR="00287C74" w:rsidRDefault="00287C74" w:rsidP="00287C74">
      <w:pPr>
        <w:jc w:val="center"/>
        <w:rPr>
          <w:color w:val="CC0099"/>
        </w:rPr>
      </w:pPr>
      <w:r>
        <w:rPr>
          <w:color w:val="CC0099"/>
        </w:rPr>
        <w:t xml:space="preserve">Email: Safeguardingteam@southend-adult.ac.uk  </w:t>
      </w:r>
    </w:p>
    <w:p w14:paraId="37C56CD5" w14:textId="77777777" w:rsidR="00287C74" w:rsidRDefault="00287C74" w:rsidP="00287C74">
      <w:pPr>
        <w:jc w:val="center"/>
        <w:rPr>
          <w:color w:val="CC0099"/>
        </w:rPr>
      </w:pPr>
      <w:r>
        <w:rPr>
          <w:color w:val="CC0099"/>
        </w:rPr>
        <w:t>Or ask for Safeguarding at reception.</w:t>
      </w:r>
    </w:p>
    <w:bookmarkEnd w:id="0"/>
    <w:bookmarkEnd w:id="1"/>
    <w:bookmarkEnd w:id="2"/>
    <w:p w14:paraId="6D62D65A" w14:textId="77777777" w:rsidR="00287C74" w:rsidRDefault="00287C74" w:rsidP="00D66CA8">
      <w:pPr>
        <w:pStyle w:val="DAAnnexes"/>
      </w:pPr>
    </w:p>
    <w:sectPr w:rsidR="00287C74" w:rsidSect="00D66CA8">
      <w:footerReference w:type="default" r:id="rId17"/>
      <w:pgSz w:w="11906" w:h="16838"/>
      <w:pgMar w:top="851" w:right="1440" w:bottom="1276" w:left="1440"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F4BBA" w14:textId="77777777" w:rsidR="00EB7CC9" w:rsidRDefault="00EB7CC9" w:rsidP="00D66CA8">
      <w:r>
        <w:separator/>
      </w:r>
    </w:p>
  </w:endnote>
  <w:endnote w:type="continuationSeparator" w:id="0">
    <w:p w14:paraId="2165C5E4" w14:textId="77777777" w:rsidR="00EB7CC9" w:rsidRDefault="00EB7CC9" w:rsidP="00D6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660317"/>
      <w:docPartObj>
        <w:docPartGallery w:val="Page Numbers (Bottom of Page)"/>
        <w:docPartUnique/>
      </w:docPartObj>
    </w:sdtPr>
    <w:sdtEndPr>
      <w:rPr>
        <w:noProof/>
      </w:rPr>
    </w:sdtEndPr>
    <w:sdtContent>
      <w:p w14:paraId="41CFBD2A" w14:textId="77777777" w:rsidR="0052222A" w:rsidRDefault="0052222A">
        <w:pPr>
          <w:pStyle w:val="Footer"/>
          <w:jc w:val="center"/>
          <w:rPr>
            <w:rFonts w:ascii="Arial" w:hAnsi="Arial" w:cs="Arial"/>
            <w:sz w:val="20"/>
            <w:szCs w:val="20"/>
          </w:rPr>
        </w:pPr>
      </w:p>
      <w:p w14:paraId="3F7B41E1" w14:textId="46A4F820" w:rsidR="0052222A" w:rsidRDefault="0052222A">
        <w:pPr>
          <w:pStyle w:val="Footer"/>
          <w:jc w:val="center"/>
        </w:pPr>
        <w:r w:rsidRPr="0052222A">
          <w:rPr>
            <w:rFonts w:ascii="Arial" w:hAnsi="Arial" w:cs="Arial"/>
            <w:sz w:val="20"/>
            <w:szCs w:val="20"/>
          </w:rPr>
          <w:fldChar w:fldCharType="begin"/>
        </w:r>
        <w:r w:rsidRPr="0052222A">
          <w:rPr>
            <w:rFonts w:ascii="Arial" w:hAnsi="Arial" w:cs="Arial"/>
            <w:sz w:val="20"/>
            <w:szCs w:val="20"/>
          </w:rPr>
          <w:instrText xml:space="preserve"> PAGE   \* MERGEFORMAT </w:instrText>
        </w:r>
        <w:r w:rsidRPr="0052222A">
          <w:rPr>
            <w:rFonts w:ascii="Arial" w:hAnsi="Arial" w:cs="Arial"/>
            <w:sz w:val="20"/>
            <w:szCs w:val="20"/>
          </w:rPr>
          <w:fldChar w:fldCharType="separate"/>
        </w:r>
        <w:r w:rsidRPr="0052222A">
          <w:rPr>
            <w:rFonts w:ascii="Arial" w:hAnsi="Arial" w:cs="Arial"/>
            <w:noProof/>
            <w:sz w:val="20"/>
            <w:szCs w:val="20"/>
          </w:rPr>
          <w:t>2</w:t>
        </w:r>
        <w:r w:rsidRPr="0052222A">
          <w:rPr>
            <w:rFonts w:ascii="Arial" w:hAnsi="Arial" w:cs="Arial"/>
            <w:noProof/>
            <w:sz w:val="20"/>
            <w:szCs w:val="20"/>
          </w:rPr>
          <w:fldChar w:fldCharType="end"/>
        </w:r>
      </w:p>
    </w:sdtContent>
  </w:sdt>
  <w:p w14:paraId="09DC147B" w14:textId="77777777" w:rsidR="0052222A" w:rsidRDefault="0052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EBCDA" w14:textId="77777777" w:rsidR="00EB7CC9" w:rsidRDefault="00EB7CC9" w:rsidP="00D66CA8">
      <w:r>
        <w:separator/>
      </w:r>
    </w:p>
  </w:footnote>
  <w:footnote w:type="continuationSeparator" w:id="0">
    <w:p w14:paraId="331EC916" w14:textId="77777777" w:rsidR="00EB7CC9" w:rsidRDefault="00EB7CC9" w:rsidP="00D66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D2FD4"/>
    <w:multiLevelType w:val="hybridMultilevel"/>
    <w:tmpl w:val="FC18CE36"/>
    <w:lvl w:ilvl="0" w:tplc="0809000B">
      <w:start w:val="1"/>
      <w:numFmt w:val="bullet"/>
      <w:lvlText w:val=""/>
      <w:lvlJc w:val="left"/>
      <w:pPr>
        <w:ind w:left="360" w:hanging="360"/>
      </w:pPr>
      <w:rPr>
        <w:rFonts w:ascii="Wingdings" w:hAnsi="Wingdings" w:hint="default"/>
        <w:color w:val="000000" w:themeColor="text1"/>
        <w:u w:color="538135" w:themeColor="accent6" w:themeShade="BF"/>
      </w:rPr>
    </w:lvl>
    <w:lvl w:ilvl="1" w:tplc="A0568E6A">
      <w:start w:val="1"/>
      <w:numFmt w:val="bullet"/>
      <w:pStyle w:val="DAbullet"/>
      <w:lvlText w:val=""/>
      <w:lvlJc w:val="left"/>
      <w:pPr>
        <w:ind w:left="1080" w:hanging="360"/>
      </w:pPr>
      <w:rPr>
        <w:rFonts w:ascii="Wingdings" w:hAnsi="Wingdings" w:hint="default"/>
        <w:color w:val="2A2853"/>
      </w:rPr>
    </w:lvl>
    <w:lvl w:ilvl="2" w:tplc="3428470A">
      <w:start w:val="1"/>
      <w:numFmt w:val="bullet"/>
      <w:lvlText w:val=""/>
      <w:lvlJc w:val="left"/>
      <w:pPr>
        <w:ind w:left="1800" w:hanging="360"/>
      </w:pPr>
      <w:rPr>
        <w:rFonts w:ascii="Wingdings" w:hAnsi="Wingdings" w:hint="default"/>
        <w:color w:val="2A2853"/>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80C5C1C"/>
    <w:multiLevelType w:val="hybridMultilevel"/>
    <w:tmpl w:val="1EC49A12"/>
    <w:lvl w:ilvl="0" w:tplc="3E7EBC54">
      <w:start w:val="1"/>
      <w:numFmt w:val="bullet"/>
      <w:pStyle w:val="DANavybullet"/>
      <w:lvlText w:val=""/>
      <w:lvlJc w:val="left"/>
      <w:pPr>
        <w:ind w:left="720" w:hanging="360"/>
      </w:pPr>
      <w:rPr>
        <w:rFonts w:ascii="Symbol" w:hAnsi="Symbol" w:hint="default"/>
        <w:color w:val="2A28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A8"/>
    <w:rsid w:val="001E6805"/>
    <w:rsid w:val="00287C74"/>
    <w:rsid w:val="004B5608"/>
    <w:rsid w:val="0052222A"/>
    <w:rsid w:val="005F201C"/>
    <w:rsid w:val="00780B54"/>
    <w:rsid w:val="007B0A90"/>
    <w:rsid w:val="008171EB"/>
    <w:rsid w:val="0093397B"/>
    <w:rsid w:val="00B27CDF"/>
    <w:rsid w:val="00D66CA8"/>
    <w:rsid w:val="00DB41B9"/>
    <w:rsid w:val="00EB7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AF7D7"/>
  <w15:chartTrackingRefBased/>
  <w15:docId w15:val="{6B7C25D9-6BD9-463C-AA21-D267DFAA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CA8"/>
    <w:pPr>
      <w:spacing w:after="0" w:line="240" w:lineRule="auto"/>
    </w:pPr>
    <w:rPr>
      <w:rFonts w:ascii="Helvetica" w:hAnsi="Helvetica"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6CA8"/>
    <w:pPr>
      <w:ind w:left="720"/>
      <w:contextualSpacing/>
    </w:pPr>
  </w:style>
  <w:style w:type="character" w:customStyle="1" w:styleId="ListParagraphChar">
    <w:name w:val="List Paragraph Char"/>
    <w:basedOn w:val="DefaultParagraphFont"/>
    <w:link w:val="ListParagraph"/>
    <w:uiPriority w:val="34"/>
    <w:rsid w:val="00D66CA8"/>
    <w:rPr>
      <w:rFonts w:ascii="Helvetica" w:hAnsi="Helvetica" w:cstheme="minorHAnsi"/>
      <w:sz w:val="24"/>
      <w:szCs w:val="24"/>
    </w:rPr>
  </w:style>
  <w:style w:type="paragraph" w:customStyle="1" w:styleId="Referencelink">
    <w:name w:val="Reference/link"/>
    <w:basedOn w:val="Normal"/>
    <w:link w:val="ReferencelinkChar"/>
    <w:qFormat/>
    <w:rsid w:val="00D66CA8"/>
    <w:pPr>
      <w:spacing w:after="120"/>
    </w:pPr>
    <w:rPr>
      <w:rFonts w:ascii="Arial" w:eastAsia="Times New Roman" w:hAnsi="Arial" w:cs="Arial"/>
      <w:b/>
      <w:bCs/>
      <w:color w:val="2A2853"/>
    </w:rPr>
  </w:style>
  <w:style w:type="character" w:customStyle="1" w:styleId="ReferencelinkChar">
    <w:name w:val="Reference/link Char"/>
    <w:basedOn w:val="DefaultParagraphFont"/>
    <w:link w:val="Referencelink"/>
    <w:rsid w:val="00D66CA8"/>
    <w:rPr>
      <w:rFonts w:ascii="Arial" w:eastAsia="Times New Roman" w:hAnsi="Arial" w:cs="Arial"/>
      <w:b/>
      <w:bCs/>
      <w:color w:val="2A2853"/>
      <w:sz w:val="24"/>
      <w:szCs w:val="24"/>
    </w:rPr>
  </w:style>
  <w:style w:type="paragraph" w:customStyle="1" w:styleId="DAbullet">
    <w:name w:val="DA bullet"/>
    <w:basedOn w:val="ListParagraph"/>
    <w:link w:val="DAbulletChar"/>
    <w:qFormat/>
    <w:rsid w:val="00D66CA8"/>
    <w:pPr>
      <w:numPr>
        <w:ilvl w:val="1"/>
        <w:numId w:val="2"/>
      </w:numPr>
      <w:spacing w:after="120"/>
      <w:contextualSpacing w:val="0"/>
    </w:pPr>
    <w:rPr>
      <w:rFonts w:ascii="Arial" w:eastAsia="Times New Roman" w:hAnsi="Arial" w:cs="Arial"/>
    </w:rPr>
  </w:style>
  <w:style w:type="character" w:customStyle="1" w:styleId="DAbulletChar">
    <w:name w:val="DA bullet Char"/>
    <w:basedOn w:val="ListParagraphChar"/>
    <w:link w:val="DAbullet"/>
    <w:rsid w:val="00D66CA8"/>
    <w:rPr>
      <w:rFonts w:ascii="Arial" w:eastAsia="Times New Roman" w:hAnsi="Arial" w:cs="Arial"/>
      <w:sz w:val="24"/>
      <w:szCs w:val="24"/>
    </w:rPr>
  </w:style>
  <w:style w:type="paragraph" w:customStyle="1" w:styleId="DANavybullet">
    <w:name w:val="DA Navy bullet"/>
    <w:basedOn w:val="ListParagraph"/>
    <w:link w:val="DANavybulletChar"/>
    <w:qFormat/>
    <w:rsid w:val="00D66CA8"/>
    <w:pPr>
      <w:numPr>
        <w:numId w:val="1"/>
      </w:numPr>
      <w:spacing w:after="120"/>
      <w:ind w:left="426" w:hanging="426"/>
      <w:contextualSpacing w:val="0"/>
    </w:pPr>
    <w:rPr>
      <w:rFonts w:ascii="Arial" w:eastAsia="Times New Roman" w:hAnsi="Arial" w:cs="Arial"/>
      <w:lang w:eastAsia="en-GB"/>
    </w:rPr>
  </w:style>
  <w:style w:type="character" w:customStyle="1" w:styleId="DANavybulletChar">
    <w:name w:val="DA Navy bullet Char"/>
    <w:basedOn w:val="ListParagraphChar"/>
    <w:link w:val="DANavybullet"/>
    <w:rsid w:val="00D66CA8"/>
    <w:rPr>
      <w:rFonts w:ascii="Arial" w:eastAsia="Times New Roman" w:hAnsi="Arial" w:cs="Arial"/>
      <w:sz w:val="24"/>
      <w:szCs w:val="24"/>
      <w:lang w:eastAsia="en-GB"/>
    </w:rPr>
  </w:style>
  <w:style w:type="paragraph" w:customStyle="1" w:styleId="DAAnnexes">
    <w:name w:val="DA Annexes"/>
    <w:basedOn w:val="Normal"/>
    <w:link w:val="DAAnnexesChar"/>
    <w:qFormat/>
    <w:rsid w:val="00D66CA8"/>
    <w:pPr>
      <w:tabs>
        <w:tab w:val="left" w:pos="0"/>
      </w:tabs>
      <w:autoSpaceDE w:val="0"/>
      <w:autoSpaceDN w:val="0"/>
      <w:adjustRightInd w:val="0"/>
      <w:spacing w:before="120" w:after="120"/>
      <w:contextualSpacing/>
    </w:pPr>
    <w:rPr>
      <w:rFonts w:ascii="Arial" w:hAnsi="Arial" w:cs="Arial"/>
      <w:b/>
      <w:bCs/>
      <w:color w:val="2A2853"/>
      <w:sz w:val="28"/>
      <w:szCs w:val="28"/>
    </w:rPr>
  </w:style>
  <w:style w:type="character" w:customStyle="1" w:styleId="DAAnnexesChar">
    <w:name w:val="DA Annexes Char"/>
    <w:basedOn w:val="DefaultParagraphFont"/>
    <w:link w:val="DAAnnexes"/>
    <w:rsid w:val="00D66CA8"/>
    <w:rPr>
      <w:rFonts w:ascii="Arial" w:hAnsi="Arial" w:cs="Arial"/>
      <w:b/>
      <w:bCs/>
      <w:color w:val="2A2853"/>
      <w:sz w:val="28"/>
      <w:szCs w:val="28"/>
    </w:rPr>
  </w:style>
  <w:style w:type="table" w:styleId="TableGrid">
    <w:name w:val="Table Grid"/>
    <w:basedOn w:val="TableNormal"/>
    <w:uiPriority w:val="59"/>
    <w:rsid w:val="00D66CA8"/>
    <w:pPr>
      <w:spacing w:after="0" w:line="240" w:lineRule="auto"/>
    </w:pPr>
    <w:rPr>
      <w:rFonts w:ascii="Helvetica" w:hAnsi="Helvetica"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CA8"/>
    <w:pPr>
      <w:tabs>
        <w:tab w:val="center" w:pos="4513"/>
        <w:tab w:val="right" w:pos="9026"/>
      </w:tabs>
    </w:pPr>
  </w:style>
  <w:style w:type="character" w:customStyle="1" w:styleId="HeaderChar">
    <w:name w:val="Header Char"/>
    <w:basedOn w:val="DefaultParagraphFont"/>
    <w:link w:val="Header"/>
    <w:uiPriority w:val="99"/>
    <w:rsid w:val="00D66CA8"/>
    <w:rPr>
      <w:rFonts w:ascii="Helvetica" w:hAnsi="Helvetica" w:cstheme="minorHAnsi"/>
      <w:sz w:val="24"/>
      <w:szCs w:val="24"/>
    </w:rPr>
  </w:style>
  <w:style w:type="paragraph" w:styleId="Footer">
    <w:name w:val="footer"/>
    <w:basedOn w:val="Normal"/>
    <w:link w:val="FooterChar"/>
    <w:uiPriority w:val="99"/>
    <w:unhideWhenUsed/>
    <w:rsid w:val="00D66CA8"/>
    <w:pPr>
      <w:tabs>
        <w:tab w:val="center" w:pos="4513"/>
        <w:tab w:val="right" w:pos="9026"/>
      </w:tabs>
    </w:pPr>
  </w:style>
  <w:style w:type="character" w:customStyle="1" w:styleId="FooterChar">
    <w:name w:val="Footer Char"/>
    <w:basedOn w:val="DefaultParagraphFont"/>
    <w:link w:val="Footer"/>
    <w:uiPriority w:val="99"/>
    <w:rsid w:val="00D66CA8"/>
    <w:rPr>
      <w:rFonts w:ascii="Helvetica" w:hAnsi="Helvetica" w:cstheme="minorHAnsi"/>
      <w:sz w:val="24"/>
      <w:szCs w:val="24"/>
    </w:rPr>
  </w:style>
  <w:style w:type="character" w:styleId="Hyperlink">
    <w:name w:val="Hyperlink"/>
    <w:basedOn w:val="DefaultParagraphFont"/>
    <w:uiPriority w:val="99"/>
    <w:unhideWhenUsed/>
    <w:rsid w:val="00287C74"/>
    <w:rPr>
      <w:color w:val="4472C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hs.uk/live-well/healthy-body/gambling-addic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amcare.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veusashout.org/" TargetMode="External"/><Relationship Id="rId5" Type="http://schemas.openxmlformats.org/officeDocument/2006/relationships/footnotes" Target="footnotes.xml"/><Relationship Id="rId15" Type="http://schemas.openxmlformats.org/officeDocument/2006/relationships/hyperlink" Target="https://educateagainsthate.com/teachers/" TargetMode="External"/><Relationship Id="rId10" Type="http://schemas.openxmlformats.org/officeDocument/2006/relationships/hyperlink" Target="https://www.nhs.uk/oneyou/every-mind-matt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ltai.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dc:creator>
  <cp:keywords/>
  <dc:description/>
  <cp:lastModifiedBy>charlie</cp:lastModifiedBy>
  <cp:revision>4</cp:revision>
  <dcterms:created xsi:type="dcterms:W3CDTF">2020-09-29T10:41:00Z</dcterms:created>
  <dcterms:modified xsi:type="dcterms:W3CDTF">2020-09-29T11:32:00Z</dcterms:modified>
</cp:coreProperties>
</file>