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99C78" w14:textId="7481E7CC" w:rsidR="0021452F" w:rsidRDefault="0021452F" w:rsidP="00D66CA8">
      <w:pPr>
        <w:pStyle w:val="DAAnnexes"/>
        <w:rPr>
          <w:rFonts w:eastAsia="Times New Roman"/>
        </w:rPr>
      </w:pPr>
      <w:bookmarkStart w:id="0" w:name="_Hlk52487359"/>
      <w:bookmarkStart w:id="1" w:name="_Toc50720250"/>
      <w:bookmarkStart w:id="2" w:name="_Toc51918756"/>
      <w:bookmarkStart w:id="3" w:name="Annex_1"/>
      <w:r>
        <w:rPr>
          <w:rFonts w:eastAsia="Times New Roman"/>
          <w:b w:val="0"/>
          <w:bCs w:val="0"/>
          <w:noProof/>
        </w:rPr>
        <w:drawing>
          <wp:anchor distT="0" distB="0" distL="114300" distR="114300" simplePos="0" relativeHeight="251662336" behindDoc="0" locked="0" layoutInCell="1" allowOverlap="1" wp14:anchorId="16AEC084" wp14:editId="248DDF14">
            <wp:simplePos x="0" y="0"/>
            <wp:positionH relativeFrom="column">
              <wp:posOffset>4779645</wp:posOffset>
            </wp:positionH>
            <wp:positionV relativeFrom="paragraph">
              <wp:posOffset>-94615</wp:posOffset>
            </wp:positionV>
            <wp:extent cx="1667835" cy="520700"/>
            <wp:effectExtent l="0" t="0" r="8890" b="0"/>
            <wp:wrapNone/>
            <wp:docPr id="37" name="Picture 3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close up of a sig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83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 w:val="0"/>
          <w:bCs w:val="0"/>
          <w:noProof/>
        </w:rPr>
        <w:drawing>
          <wp:anchor distT="0" distB="0" distL="114300" distR="114300" simplePos="0" relativeHeight="251664384" behindDoc="0" locked="0" layoutInCell="1" allowOverlap="1" wp14:anchorId="3496143B" wp14:editId="39F08116">
            <wp:simplePos x="0" y="0"/>
            <wp:positionH relativeFrom="column">
              <wp:posOffset>3363595</wp:posOffset>
            </wp:positionH>
            <wp:positionV relativeFrom="paragraph">
              <wp:posOffset>-137160</wp:posOffset>
            </wp:positionV>
            <wp:extent cx="1418021" cy="618067"/>
            <wp:effectExtent l="0" t="0" r="0" b="0"/>
            <wp:wrapNone/>
            <wp:docPr id="36" name="Picture 36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draw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021" cy="618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89548" w14:textId="77777777" w:rsidR="0021452F" w:rsidRDefault="0021452F" w:rsidP="00D66CA8">
      <w:pPr>
        <w:pStyle w:val="DAAnnexes"/>
        <w:rPr>
          <w:rFonts w:eastAsia="Times New Roman"/>
        </w:rPr>
      </w:pPr>
    </w:p>
    <w:p w14:paraId="3D615F14" w14:textId="6F5B986F" w:rsidR="00D66CA8" w:rsidRDefault="00D66CA8" w:rsidP="00D66CA8">
      <w:pPr>
        <w:pStyle w:val="DAAnnexes"/>
      </w:pPr>
      <w:r w:rsidRPr="00D66CA8">
        <w:rPr>
          <w:rFonts w:eastAsia="Times New Roman"/>
        </w:rPr>
        <w:t xml:space="preserve">Digital </w:t>
      </w:r>
      <w:r w:rsidR="0021452F">
        <w:rPr>
          <w:rFonts w:eastAsia="Times New Roman"/>
        </w:rPr>
        <w:t>Support of Low Skilled Learners</w:t>
      </w:r>
      <w:r w:rsidRPr="00D66CA8">
        <w:rPr>
          <w:rFonts w:eastAsia="Times New Roman"/>
        </w:rPr>
        <w:t xml:space="preserve"> Guidance </w:t>
      </w:r>
      <w:r w:rsidRPr="00D66CA8">
        <w:t>Materials</w:t>
      </w:r>
    </w:p>
    <w:p w14:paraId="40C47C4A" w14:textId="77777777" w:rsidR="00D66CA8" w:rsidRDefault="00D66CA8" w:rsidP="00D66CA8">
      <w:pPr>
        <w:pStyle w:val="DAAnnexes"/>
      </w:pPr>
    </w:p>
    <w:bookmarkEnd w:id="0"/>
    <w:p w14:paraId="1392B6F8" w14:textId="32FC2189" w:rsidR="001E6805" w:rsidRDefault="00EA1C91" w:rsidP="00D66CA8">
      <w:pPr>
        <w:pStyle w:val="DAAnnexes"/>
      </w:pPr>
      <w:r>
        <w:t xml:space="preserve">Case Study </w:t>
      </w:r>
      <w:r w:rsidR="00E9501F">
        <w:t>9</w:t>
      </w:r>
    </w:p>
    <w:p w14:paraId="5B69240A" w14:textId="77777777" w:rsidR="001E6805" w:rsidRDefault="001E6805" w:rsidP="00D66CA8">
      <w:pPr>
        <w:pStyle w:val="DAAnnexes"/>
      </w:pPr>
    </w:p>
    <w:bookmarkEnd w:id="1"/>
    <w:bookmarkEnd w:id="2"/>
    <w:bookmarkEnd w:id="3"/>
    <w:p w14:paraId="0E64A8D0" w14:textId="0DEAAE6F" w:rsidR="001668BE" w:rsidRDefault="00E9501F" w:rsidP="00E9501F">
      <w:pPr>
        <w:pStyle w:val="DAAnnexes"/>
      </w:pPr>
      <w:r w:rsidRPr="00E9501F">
        <w:t>Using Zoom and Canvas with Entry and Pre-Entry ESOL learners</w:t>
      </w:r>
    </w:p>
    <w:p w14:paraId="7F328FEB" w14:textId="1EF05F22" w:rsidR="00E9501F" w:rsidRDefault="00E9501F" w:rsidP="00E9501F">
      <w:pPr>
        <w:pStyle w:val="DAAnnexes"/>
      </w:pPr>
    </w:p>
    <w:p w14:paraId="067E51E7" w14:textId="77777777" w:rsidR="00E9501F" w:rsidRPr="00E9501F" w:rsidRDefault="00E9501F" w:rsidP="00E9501F">
      <w:pPr>
        <w:pStyle w:val="DAAnnexes"/>
      </w:pPr>
    </w:p>
    <w:p w14:paraId="4C659F86" w14:textId="7EF4BF87" w:rsidR="00EA1C91" w:rsidRPr="00EA1C91" w:rsidRDefault="00EA1C91" w:rsidP="00EA1C91">
      <w:pPr>
        <w:pStyle w:val="Referencelink"/>
        <w:rPr>
          <w:sz w:val="26"/>
          <w:szCs w:val="26"/>
        </w:rPr>
      </w:pPr>
      <w:r w:rsidRPr="00EA1C91">
        <w:rPr>
          <w:sz w:val="26"/>
          <w:szCs w:val="26"/>
        </w:rPr>
        <w:t>The context</w:t>
      </w:r>
    </w:p>
    <w:p w14:paraId="5AC139A0" w14:textId="77777777" w:rsidR="00E9501F" w:rsidRPr="005B0811" w:rsidRDefault="00E9501F" w:rsidP="00E9501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Pr="00A32918">
        <w:rPr>
          <w:rStyle w:val="ReferencelinkChar"/>
          <w:rFonts w:eastAsiaTheme="minorHAnsi"/>
        </w:rPr>
        <w:t>WEA</w:t>
      </w:r>
      <w:r w:rsidRPr="005B0811">
        <w:rPr>
          <w:rFonts w:ascii="Arial" w:hAnsi="Arial" w:cs="Arial"/>
        </w:rPr>
        <w:t xml:space="preserve"> moved to online delivery, using </w:t>
      </w:r>
      <w:r>
        <w:rPr>
          <w:rFonts w:ascii="Arial" w:hAnsi="Arial" w:cs="Arial"/>
          <w:highlight w:val="lightGray"/>
        </w:rPr>
        <w:t>Zoom</w:t>
      </w:r>
      <w:r w:rsidRPr="005B0811">
        <w:rPr>
          <w:rFonts w:ascii="Arial" w:hAnsi="Arial" w:cs="Arial"/>
        </w:rPr>
        <w:t xml:space="preserve"> and </w:t>
      </w:r>
      <w:r w:rsidRPr="00B52B77">
        <w:rPr>
          <w:rFonts w:ascii="Arial" w:hAnsi="Arial" w:cs="Arial"/>
          <w:highlight w:val="lightGray"/>
        </w:rPr>
        <w:t>Canvas</w:t>
      </w:r>
      <w:r w:rsidRPr="005B0811">
        <w:rPr>
          <w:rFonts w:ascii="Arial" w:hAnsi="Arial" w:cs="Arial"/>
        </w:rPr>
        <w:t xml:space="preserve"> together in the summer term, including </w:t>
      </w:r>
      <w:r>
        <w:rPr>
          <w:rFonts w:ascii="Arial" w:hAnsi="Arial" w:cs="Arial"/>
        </w:rPr>
        <w:t>for learners on pre-entry and entry level ESOL courses</w:t>
      </w:r>
      <w:r w:rsidRPr="005B081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7D42E8C8" w14:textId="77777777" w:rsidR="00EA1C91" w:rsidRDefault="00EA1C91" w:rsidP="00EA1C91">
      <w:pPr>
        <w:spacing w:after="120"/>
        <w:rPr>
          <w:rFonts w:ascii="Arial" w:hAnsi="Arial" w:cs="Arial"/>
        </w:rPr>
      </w:pPr>
    </w:p>
    <w:p w14:paraId="7DF6BD35" w14:textId="77777777" w:rsidR="00EA1C91" w:rsidRPr="00EA1C91" w:rsidRDefault="00EA1C91" w:rsidP="00EA1C91">
      <w:pPr>
        <w:pStyle w:val="Referencelink"/>
        <w:rPr>
          <w:sz w:val="26"/>
          <w:szCs w:val="26"/>
        </w:rPr>
      </w:pPr>
      <w:r w:rsidRPr="00EA1C91">
        <w:rPr>
          <w:sz w:val="26"/>
          <w:szCs w:val="26"/>
        </w:rPr>
        <w:t>Tackling the issues</w:t>
      </w:r>
    </w:p>
    <w:p w14:paraId="38494C26" w14:textId="26682356" w:rsidR="00E9501F" w:rsidRPr="00244186" w:rsidRDefault="00E9501F" w:rsidP="00E9501F">
      <w:pPr>
        <w:pStyle w:val="DANavybullet"/>
      </w:pPr>
      <w:r w:rsidRPr="00244186">
        <w:t xml:space="preserve">Staff found that many learners were able to log on and participate using </w:t>
      </w:r>
      <w:r>
        <w:t>Zoom</w:t>
      </w:r>
      <w:r w:rsidRPr="00244186">
        <w:t xml:space="preserve">, some supported by family members. </w:t>
      </w:r>
    </w:p>
    <w:p w14:paraId="6EFB0FE4" w14:textId="04206CE4" w:rsidR="00E9501F" w:rsidRDefault="00E9501F" w:rsidP="00E9501F">
      <w:pPr>
        <w:pStyle w:val="DANavybullet"/>
      </w:pPr>
      <w:r w:rsidRPr="00244186">
        <w:t>The learners mainly used their mobile phones. They were all able to use the chat function and reactions. They used breakout rooms and the tutor</w:t>
      </w:r>
      <w:r>
        <w:t>s</w:t>
      </w:r>
      <w:r w:rsidRPr="00244186">
        <w:t xml:space="preserve"> shared</w:t>
      </w:r>
      <w:r>
        <w:t xml:space="preserve"> their</w:t>
      </w:r>
      <w:r w:rsidRPr="00244186">
        <w:t xml:space="preserve"> screen</w:t>
      </w:r>
      <w:r>
        <w:t>s</w:t>
      </w:r>
      <w:r w:rsidRPr="00244186">
        <w:t>. Canvas could be a barrier for some learners as there</w:t>
      </w:r>
      <w:r>
        <w:t xml:space="preserve"> is</w:t>
      </w:r>
      <w:r w:rsidRPr="00244186">
        <w:t xml:space="preserve"> a lot of information and the language </w:t>
      </w:r>
      <w:r>
        <w:t xml:space="preserve">may be </w:t>
      </w:r>
      <w:r w:rsidRPr="00244186">
        <w:t>unfamiliar</w:t>
      </w:r>
      <w:r>
        <w:t>.</w:t>
      </w:r>
      <w:r w:rsidRPr="00244186">
        <w:t xml:space="preserve"> </w:t>
      </w:r>
      <w:r>
        <w:t>H</w:t>
      </w:r>
      <w:r w:rsidRPr="00244186">
        <w:t>owever</w:t>
      </w:r>
      <w:r>
        <w:t>,</w:t>
      </w:r>
      <w:r w:rsidRPr="00244186">
        <w:t xml:space="preserve"> </w:t>
      </w:r>
      <w:r>
        <w:t>many tutors have used it</w:t>
      </w:r>
      <w:r w:rsidRPr="00244186">
        <w:t xml:space="preserve"> successfully on courses for lower level ESOL learners. </w:t>
      </w:r>
    </w:p>
    <w:p w14:paraId="309D7F9C" w14:textId="77777777" w:rsidR="00E9501F" w:rsidRPr="00244186" w:rsidRDefault="00E9501F" w:rsidP="00E9501F">
      <w:pPr>
        <w:pStyle w:val="DANavybullet"/>
      </w:pPr>
      <w:r w:rsidRPr="005B0811">
        <w:t xml:space="preserve">Tutors </w:t>
      </w:r>
      <w:r>
        <w:t xml:space="preserve">often </w:t>
      </w:r>
      <w:r w:rsidRPr="005B0811">
        <w:t xml:space="preserve">shared Canvas with the </w:t>
      </w:r>
      <w:r>
        <w:t>learner</w:t>
      </w:r>
      <w:r w:rsidRPr="005B0811">
        <w:t>s during sessions, in small bursts</w:t>
      </w:r>
      <w:r>
        <w:t>.</w:t>
      </w:r>
      <w:r w:rsidRPr="005B0811">
        <w:t xml:space="preserve"> </w:t>
      </w:r>
      <w:r>
        <w:t>This</w:t>
      </w:r>
      <w:r w:rsidRPr="005B0811">
        <w:t xml:space="preserve"> worked well </w:t>
      </w:r>
      <w:r>
        <w:t>because</w:t>
      </w:r>
      <w:r w:rsidRPr="005B0811">
        <w:t xml:space="preserve"> those who had engaged</w:t>
      </w:r>
      <w:r>
        <w:t xml:space="preserve"> with it</w:t>
      </w:r>
      <w:r w:rsidRPr="005B0811">
        <w:t xml:space="preserve"> from the start showed their progress and </w:t>
      </w:r>
      <w:r>
        <w:t xml:space="preserve">this </w:t>
      </w:r>
      <w:r w:rsidRPr="005B0811">
        <w:t>encouraged others to start using it.</w:t>
      </w:r>
    </w:p>
    <w:p w14:paraId="2F5361B9" w14:textId="77777777" w:rsidR="00EA1C91" w:rsidRPr="005B0811" w:rsidRDefault="00EA1C91" w:rsidP="00EA1C91">
      <w:pPr>
        <w:spacing w:after="120"/>
        <w:rPr>
          <w:rFonts w:ascii="Arial" w:hAnsi="Arial" w:cs="Arial"/>
        </w:rPr>
      </w:pPr>
    </w:p>
    <w:p w14:paraId="34CCBB2C" w14:textId="5826B3C2" w:rsidR="00EA1C91" w:rsidRPr="00EA1C91" w:rsidRDefault="00EA1C91" w:rsidP="00EA1C91">
      <w:pPr>
        <w:pStyle w:val="Referencelink"/>
        <w:rPr>
          <w:sz w:val="26"/>
          <w:szCs w:val="26"/>
        </w:rPr>
      </w:pPr>
      <w:r w:rsidRPr="00EA1C91">
        <w:rPr>
          <w:sz w:val="26"/>
          <w:szCs w:val="26"/>
        </w:rPr>
        <w:t>The outcome</w:t>
      </w:r>
      <w:r w:rsidR="000D2F87">
        <w:rPr>
          <w:sz w:val="26"/>
          <w:szCs w:val="26"/>
        </w:rPr>
        <w:t>s</w:t>
      </w:r>
    </w:p>
    <w:p w14:paraId="7CAC2CE0" w14:textId="77777777" w:rsidR="00E9501F" w:rsidRPr="0076611E" w:rsidRDefault="00E9501F" w:rsidP="00E9501F">
      <w:pPr>
        <w:pStyle w:val="ListParagraph"/>
        <w:numPr>
          <w:ilvl w:val="0"/>
          <w:numId w:val="11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76611E">
        <w:rPr>
          <w:rFonts w:ascii="Arial" w:hAnsi="Arial" w:cs="Arial"/>
        </w:rPr>
        <w:t xml:space="preserve">On an entry level 1 course, many learners interacted very well using Canvas and they were able to complete work on a weekly basis. </w:t>
      </w:r>
    </w:p>
    <w:p w14:paraId="744293F1" w14:textId="77777777" w:rsidR="00E9501F" w:rsidRPr="0076611E" w:rsidRDefault="00E9501F" w:rsidP="00E9501F">
      <w:pPr>
        <w:pStyle w:val="ListParagraph"/>
        <w:numPr>
          <w:ilvl w:val="0"/>
          <w:numId w:val="11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76611E">
        <w:rPr>
          <w:rFonts w:ascii="Arial" w:hAnsi="Arial" w:cs="Arial"/>
        </w:rPr>
        <w:t xml:space="preserve">Learners became more confident to ask questions if they were experiencing problems. </w:t>
      </w:r>
    </w:p>
    <w:p w14:paraId="39328D72" w14:textId="77777777" w:rsidR="00E9501F" w:rsidRPr="004366B7" w:rsidRDefault="00E9501F" w:rsidP="00E9501F">
      <w:pPr>
        <w:pStyle w:val="ListParagraph"/>
        <w:numPr>
          <w:ilvl w:val="0"/>
          <w:numId w:val="11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76611E">
        <w:rPr>
          <w:rFonts w:ascii="Arial" w:hAnsi="Arial" w:cs="Arial"/>
        </w:rPr>
        <w:t>The discussion element of Canvas worked well for entry 1 learners and of them accessed at least one quiz and summative assessment.</w:t>
      </w:r>
      <w:r w:rsidRPr="004366B7">
        <w:rPr>
          <w:rFonts w:ascii="Arial" w:hAnsi="Arial" w:cs="Arial"/>
          <w:b/>
        </w:rPr>
        <w:t xml:space="preserve"> </w:t>
      </w:r>
    </w:p>
    <w:p w14:paraId="12FC04DA" w14:textId="77777777" w:rsidR="00E9501F" w:rsidRDefault="00E9501F" w:rsidP="00E9501F">
      <w:pPr>
        <w:pStyle w:val="ListParagraph"/>
        <w:numPr>
          <w:ilvl w:val="0"/>
          <w:numId w:val="11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4366B7">
        <w:rPr>
          <w:rFonts w:ascii="Arial" w:hAnsi="Arial" w:cs="Arial"/>
        </w:rPr>
        <w:t xml:space="preserve">In </w:t>
      </w:r>
      <w:r>
        <w:rPr>
          <w:rFonts w:ascii="Arial" w:hAnsi="Arial" w:cs="Arial"/>
        </w:rPr>
        <w:t xml:space="preserve">the </w:t>
      </w:r>
      <w:r w:rsidRPr="004366B7">
        <w:rPr>
          <w:rFonts w:ascii="Arial" w:hAnsi="Arial" w:cs="Arial"/>
        </w:rPr>
        <w:t>summer term</w:t>
      </w:r>
      <w:r>
        <w:rPr>
          <w:rFonts w:ascii="Arial" w:hAnsi="Arial" w:cs="Arial"/>
        </w:rPr>
        <w:t>,</w:t>
      </w:r>
      <w:r w:rsidRPr="004366B7">
        <w:rPr>
          <w:rFonts w:ascii="Arial" w:hAnsi="Arial" w:cs="Arial"/>
        </w:rPr>
        <w:t xml:space="preserve"> 108 ESOL learners took </w:t>
      </w:r>
      <w:r>
        <w:rPr>
          <w:rFonts w:ascii="Arial" w:hAnsi="Arial" w:cs="Arial"/>
        </w:rPr>
        <w:t>e</w:t>
      </w:r>
      <w:r w:rsidRPr="004366B7">
        <w:rPr>
          <w:rFonts w:ascii="Arial" w:hAnsi="Arial" w:cs="Arial"/>
        </w:rPr>
        <w:t xml:space="preserve">ntry </w:t>
      </w:r>
      <w:r>
        <w:rPr>
          <w:rFonts w:ascii="Arial" w:hAnsi="Arial" w:cs="Arial"/>
        </w:rPr>
        <w:t>l</w:t>
      </w:r>
      <w:r w:rsidRPr="004366B7">
        <w:rPr>
          <w:rFonts w:ascii="Arial" w:hAnsi="Arial" w:cs="Arial"/>
        </w:rPr>
        <w:t xml:space="preserve">evel </w:t>
      </w:r>
      <w:r>
        <w:rPr>
          <w:rFonts w:ascii="Arial" w:hAnsi="Arial" w:cs="Arial"/>
        </w:rPr>
        <w:t>speaking and listening</w:t>
      </w:r>
      <w:r w:rsidRPr="004366B7">
        <w:rPr>
          <w:rFonts w:ascii="Arial" w:hAnsi="Arial" w:cs="Arial"/>
        </w:rPr>
        <w:t xml:space="preserve"> exams using </w:t>
      </w:r>
      <w:r>
        <w:rPr>
          <w:rFonts w:ascii="Arial" w:hAnsi="Arial" w:cs="Arial"/>
        </w:rPr>
        <w:t>Zoom</w:t>
      </w:r>
      <w:r w:rsidRPr="004366B7">
        <w:rPr>
          <w:rFonts w:ascii="Arial" w:hAnsi="Arial" w:cs="Arial"/>
        </w:rPr>
        <w:t xml:space="preserve">. </w:t>
      </w:r>
    </w:p>
    <w:p w14:paraId="25C90F2E" w14:textId="184A3155" w:rsidR="00C21C0F" w:rsidRPr="006E4E49" w:rsidRDefault="00E9501F" w:rsidP="00E9501F">
      <w:pPr>
        <w:pStyle w:val="ListParagraph"/>
        <w:numPr>
          <w:ilvl w:val="0"/>
          <w:numId w:val="11"/>
        </w:numPr>
        <w:spacing w:after="120"/>
        <w:ind w:left="357" w:hanging="357"/>
        <w:contextualSpacing w:val="0"/>
        <w:rPr>
          <w:rFonts w:ascii="Arial" w:hAnsi="Arial" w:cs="Arial"/>
        </w:rPr>
      </w:pPr>
      <w:r>
        <w:t xml:space="preserve">The </w:t>
      </w:r>
      <w:r w:rsidRPr="004366B7">
        <w:t>WEA ha</w:t>
      </w:r>
      <w:r>
        <w:t>s</w:t>
      </w:r>
      <w:r w:rsidRPr="004366B7">
        <w:t xml:space="preserve"> now developed </w:t>
      </w:r>
      <w:r>
        <w:t>e</w:t>
      </w:r>
      <w:r w:rsidRPr="004366B7">
        <w:t xml:space="preserve">ntry level non-accredited </w:t>
      </w:r>
      <w:r>
        <w:t xml:space="preserve">learning </w:t>
      </w:r>
      <w:r w:rsidRPr="004366B7">
        <w:t xml:space="preserve">materials using </w:t>
      </w:r>
      <w:r>
        <w:t>Zoom</w:t>
      </w:r>
      <w:r w:rsidRPr="004366B7">
        <w:t xml:space="preserve"> and Canvas.  </w:t>
      </w:r>
    </w:p>
    <w:p w14:paraId="71535435" w14:textId="1743D852" w:rsidR="006E4E49" w:rsidRDefault="006E4E49" w:rsidP="006E4E49">
      <w:pPr>
        <w:spacing w:after="120"/>
        <w:rPr>
          <w:rFonts w:ascii="Arial" w:hAnsi="Arial" w:cs="Arial"/>
        </w:rPr>
      </w:pPr>
    </w:p>
    <w:p w14:paraId="2C66F883" w14:textId="77777777" w:rsidR="006E4E49" w:rsidRPr="00873192" w:rsidRDefault="006E4E49" w:rsidP="006E4E49">
      <w:pPr>
        <w:pStyle w:val="Referencelink"/>
      </w:pPr>
      <w:r>
        <w:t>For links to highlighted platforms, apps or software, see below:</w:t>
      </w:r>
    </w:p>
    <w:tbl>
      <w:tblPr>
        <w:tblStyle w:val="TableGrid"/>
        <w:tblW w:w="982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8"/>
        <w:gridCol w:w="7085"/>
      </w:tblGrid>
      <w:tr w:rsidR="006E4E49" w14:paraId="75A18A52" w14:textId="77777777" w:rsidTr="006E4E49">
        <w:tc>
          <w:tcPr>
            <w:tcW w:w="2738" w:type="dxa"/>
          </w:tcPr>
          <w:p w14:paraId="2362C9DD" w14:textId="77777777" w:rsidR="006E4E49" w:rsidRPr="00140AAB" w:rsidRDefault="006E4E49" w:rsidP="00B06654">
            <w:pPr>
              <w:spacing w:after="120"/>
              <w:rPr>
                <w:rStyle w:val="Hyperlink"/>
                <w:rFonts w:ascii="Arial" w:hAnsi="Arial" w:cs="Arial"/>
              </w:rPr>
            </w:pPr>
            <w:r w:rsidRPr="00140AAB">
              <w:t>Zoom</w:t>
            </w:r>
            <w:r w:rsidRPr="00140AAB">
              <w:tab/>
            </w:r>
          </w:p>
        </w:tc>
        <w:tc>
          <w:tcPr>
            <w:tcW w:w="7085" w:type="dxa"/>
          </w:tcPr>
          <w:p w14:paraId="1FE6D5B7" w14:textId="77777777" w:rsidR="006E4E49" w:rsidRPr="00140AAB" w:rsidRDefault="006E4E49" w:rsidP="00B06654">
            <w:pPr>
              <w:spacing w:after="120"/>
            </w:pPr>
            <w:hyperlink r:id="rId9" w:history="1">
              <w:r w:rsidRPr="00140AAB">
                <w:rPr>
                  <w:rStyle w:val="Hyperlink"/>
                  <w:rFonts w:ascii="Arial" w:hAnsi="Arial" w:cs="Arial"/>
                </w:rPr>
                <w:t>https://Zoo</w:t>
              </w:r>
              <w:r w:rsidRPr="00140AAB">
                <w:rPr>
                  <w:rStyle w:val="Hyperlink"/>
                  <w:rFonts w:ascii="Arial" w:hAnsi="Arial" w:cs="Arial"/>
                </w:rPr>
                <w:t>m</w:t>
              </w:r>
              <w:r w:rsidRPr="00140AAB">
                <w:rPr>
                  <w:rStyle w:val="Hyperlink"/>
                  <w:rFonts w:ascii="Arial" w:hAnsi="Arial" w:cs="Arial"/>
                </w:rPr>
                <w:t>.us/</w:t>
              </w:r>
            </w:hyperlink>
          </w:p>
        </w:tc>
      </w:tr>
      <w:tr w:rsidR="006E4E49" w14:paraId="1733BE5D" w14:textId="77777777" w:rsidTr="00B06654">
        <w:tc>
          <w:tcPr>
            <w:tcW w:w="2738" w:type="dxa"/>
          </w:tcPr>
          <w:p w14:paraId="21FA785F" w14:textId="77777777" w:rsidR="006E4E49" w:rsidRPr="00140AAB" w:rsidRDefault="006E4E49" w:rsidP="00B06654">
            <w:pPr>
              <w:spacing w:after="120"/>
            </w:pPr>
            <w:r w:rsidRPr="00140AAB">
              <w:rPr>
                <w:rFonts w:ascii="Arial" w:hAnsi="Arial" w:cs="Arial"/>
              </w:rPr>
              <w:t>Canvas</w:t>
            </w:r>
          </w:p>
        </w:tc>
        <w:tc>
          <w:tcPr>
            <w:tcW w:w="7085" w:type="dxa"/>
          </w:tcPr>
          <w:p w14:paraId="20E89F4B" w14:textId="77777777" w:rsidR="006E4E49" w:rsidRPr="00140AAB" w:rsidRDefault="006E4E49" w:rsidP="00B06654">
            <w:pPr>
              <w:spacing w:after="120"/>
              <w:rPr>
                <w:rFonts w:ascii="Arial" w:hAnsi="Arial" w:cs="Arial"/>
              </w:rPr>
            </w:pPr>
            <w:hyperlink r:id="rId10" w:history="1">
              <w:r w:rsidRPr="00140AAB">
                <w:rPr>
                  <w:rStyle w:val="Hyperlink"/>
                  <w:rFonts w:ascii="Arial" w:hAnsi="Arial" w:cs="Arial"/>
                </w:rPr>
                <w:t>https://www.instruc</w:t>
              </w:r>
              <w:r w:rsidRPr="00140AAB">
                <w:rPr>
                  <w:rStyle w:val="Hyperlink"/>
                  <w:rFonts w:ascii="Arial" w:hAnsi="Arial" w:cs="Arial"/>
                </w:rPr>
                <w:t>t</w:t>
              </w:r>
              <w:r w:rsidRPr="00140AAB">
                <w:rPr>
                  <w:rStyle w:val="Hyperlink"/>
                  <w:rFonts w:ascii="Arial" w:hAnsi="Arial" w:cs="Arial"/>
                </w:rPr>
                <w:t>ure.com/canvas/en-gb</w:t>
              </w:r>
            </w:hyperlink>
            <w:r w:rsidRPr="00140AAB">
              <w:rPr>
                <w:rFonts w:ascii="Arial" w:hAnsi="Arial" w:cs="Arial"/>
              </w:rPr>
              <w:t xml:space="preserve"> (Learning Platform)</w:t>
            </w:r>
          </w:p>
        </w:tc>
      </w:tr>
    </w:tbl>
    <w:p w14:paraId="20CE7B90" w14:textId="77777777" w:rsidR="006E4E49" w:rsidRPr="006E4E49" w:rsidRDefault="006E4E49" w:rsidP="006E4E49">
      <w:pPr>
        <w:spacing w:after="120"/>
        <w:rPr>
          <w:rFonts w:ascii="Arial" w:hAnsi="Arial" w:cs="Arial"/>
        </w:rPr>
      </w:pPr>
    </w:p>
    <w:sectPr w:rsidR="006E4E49" w:rsidRPr="006E4E49" w:rsidSect="00D66CA8">
      <w:footerReference w:type="default" r:id="rId11"/>
      <w:pgSz w:w="11906" w:h="16838"/>
      <w:pgMar w:top="851" w:right="1440" w:bottom="1276" w:left="1440" w:header="708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A4B739" w14:textId="77777777" w:rsidR="000D158B" w:rsidRDefault="000D158B" w:rsidP="00D66CA8">
      <w:r>
        <w:separator/>
      </w:r>
    </w:p>
  </w:endnote>
  <w:endnote w:type="continuationSeparator" w:id="0">
    <w:p w14:paraId="4A5BF8F9" w14:textId="77777777" w:rsidR="000D158B" w:rsidRDefault="000D158B" w:rsidP="00D6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43660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CFBD2A" w14:textId="77777777" w:rsidR="0052222A" w:rsidRDefault="0052222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</w:p>
      <w:p w14:paraId="3F7B41E1" w14:textId="46A4F820" w:rsidR="0052222A" w:rsidRDefault="0052222A">
        <w:pPr>
          <w:pStyle w:val="Footer"/>
          <w:jc w:val="center"/>
        </w:pPr>
        <w:r w:rsidRPr="0052222A">
          <w:rPr>
            <w:rFonts w:ascii="Arial" w:hAnsi="Arial" w:cs="Arial"/>
            <w:sz w:val="20"/>
            <w:szCs w:val="20"/>
          </w:rPr>
          <w:fldChar w:fldCharType="begin"/>
        </w:r>
        <w:r w:rsidRPr="0052222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52222A">
          <w:rPr>
            <w:rFonts w:ascii="Arial" w:hAnsi="Arial" w:cs="Arial"/>
            <w:sz w:val="20"/>
            <w:szCs w:val="20"/>
          </w:rPr>
          <w:fldChar w:fldCharType="separate"/>
        </w:r>
        <w:r w:rsidRPr="0052222A">
          <w:rPr>
            <w:rFonts w:ascii="Arial" w:hAnsi="Arial" w:cs="Arial"/>
            <w:noProof/>
            <w:sz w:val="20"/>
            <w:szCs w:val="20"/>
          </w:rPr>
          <w:t>2</w:t>
        </w:r>
        <w:r w:rsidRPr="0052222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9DC147B" w14:textId="77777777" w:rsidR="0052222A" w:rsidRDefault="005222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12169" w14:textId="77777777" w:rsidR="000D158B" w:rsidRDefault="000D158B" w:rsidP="00D66CA8">
      <w:r>
        <w:separator/>
      </w:r>
    </w:p>
  </w:footnote>
  <w:footnote w:type="continuationSeparator" w:id="0">
    <w:p w14:paraId="465B5FF0" w14:textId="77777777" w:rsidR="000D158B" w:rsidRDefault="000D158B" w:rsidP="00D66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56A438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3831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C04E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A493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923D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5074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4AF1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9A2F7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D0C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3341E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D2FD4"/>
    <w:multiLevelType w:val="hybridMultilevel"/>
    <w:tmpl w:val="FC18CE3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  <w:u w:color="538135" w:themeColor="accent6" w:themeShade="BF"/>
      </w:rPr>
    </w:lvl>
    <w:lvl w:ilvl="1" w:tplc="A0568E6A">
      <w:start w:val="1"/>
      <w:numFmt w:val="bullet"/>
      <w:pStyle w:val="DAbullet"/>
      <w:lvlText w:val=""/>
      <w:lvlJc w:val="left"/>
      <w:pPr>
        <w:ind w:left="1080" w:hanging="360"/>
      </w:pPr>
      <w:rPr>
        <w:rFonts w:ascii="Wingdings" w:hAnsi="Wingdings" w:hint="default"/>
        <w:color w:val="2A2853"/>
      </w:rPr>
    </w:lvl>
    <w:lvl w:ilvl="2" w:tplc="3428470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2A2853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D8158F"/>
    <w:multiLevelType w:val="hybridMultilevel"/>
    <w:tmpl w:val="7B9441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31948"/>
    <w:multiLevelType w:val="hybridMultilevel"/>
    <w:tmpl w:val="1D2452C8"/>
    <w:lvl w:ilvl="0" w:tplc="1B3C518C">
      <w:start w:val="1"/>
      <w:numFmt w:val="bullet"/>
      <w:pStyle w:val="Turqbullets"/>
      <w:lvlText w:val=""/>
      <w:lvlJc w:val="left"/>
      <w:pPr>
        <w:ind w:left="720" w:hanging="360"/>
      </w:pPr>
      <w:rPr>
        <w:rFonts w:ascii="Wingdings" w:hAnsi="Wingdings" w:hint="default"/>
        <w:color w:val="5FD0D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C66182"/>
    <w:multiLevelType w:val="hybridMultilevel"/>
    <w:tmpl w:val="C8785F84"/>
    <w:lvl w:ilvl="0" w:tplc="7C46E93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97C2FCC"/>
    <w:multiLevelType w:val="hybridMultilevel"/>
    <w:tmpl w:val="DE920AD6"/>
    <w:lvl w:ilvl="0" w:tplc="C7E634B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0C5C1C"/>
    <w:multiLevelType w:val="hybridMultilevel"/>
    <w:tmpl w:val="1EC49A12"/>
    <w:lvl w:ilvl="0" w:tplc="3E7EBC54">
      <w:start w:val="1"/>
      <w:numFmt w:val="bullet"/>
      <w:pStyle w:val="DANavybullet"/>
      <w:lvlText w:val=""/>
      <w:lvlJc w:val="left"/>
      <w:pPr>
        <w:ind w:left="720" w:hanging="360"/>
      </w:pPr>
      <w:rPr>
        <w:rFonts w:ascii="Symbol" w:hAnsi="Symbol" w:hint="default"/>
        <w:color w:val="2A285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5B1A33"/>
    <w:multiLevelType w:val="hybridMultilevel"/>
    <w:tmpl w:val="A9F48684"/>
    <w:lvl w:ilvl="0" w:tplc="C7E634B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-38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1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</w:abstractNum>
  <w:abstractNum w:abstractNumId="17" w15:restartNumberingAfterBreak="0">
    <w:nsid w:val="70176055"/>
    <w:multiLevelType w:val="hybridMultilevel"/>
    <w:tmpl w:val="3EE067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11D2340"/>
    <w:multiLevelType w:val="hybridMultilevel"/>
    <w:tmpl w:val="15A260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FE8485B"/>
    <w:multiLevelType w:val="hybridMultilevel"/>
    <w:tmpl w:val="34EEDCC4"/>
    <w:lvl w:ilvl="0" w:tplc="C7E634B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FF40F5D"/>
    <w:multiLevelType w:val="hybridMultilevel"/>
    <w:tmpl w:val="3C54C5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0"/>
  </w:num>
  <w:num w:numId="3">
    <w:abstractNumId w:val="12"/>
  </w:num>
  <w:num w:numId="4">
    <w:abstractNumId w:val="20"/>
  </w:num>
  <w:num w:numId="5">
    <w:abstractNumId w:val="16"/>
  </w:num>
  <w:num w:numId="6">
    <w:abstractNumId w:val="11"/>
  </w:num>
  <w:num w:numId="7">
    <w:abstractNumId w:val="13"/>
  </w:num>
  <w:num w:numId="8">
    <w:abstractNumId w:val="17"/>
  </w:num>
  <w:num w:numId="9">
    <w:abstractNumId w:val="19"/>
  </w:num>
  <w:num w:numId="10">
    <w:abstractNumId w:val="18"/>
  </w:num>
  <w:num w:numId="11">
    <w:abstractNumId w:val="14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CA8"/>
    <w:rsid w:val="00004759"/>
    <w:rsid w:val="000357EB"/>
    <w:rsid w:val="000D0EEC"/>
    <w:rsid w:val="000D158B"/>
    <w:rsid w:val="000D2F87"/>
    <w:rsid w:val="001668BE"/>
    <w:rsid w:val="00187FD0"/>
    <w:rsid w:val="001E6805"/>
    <w:rsid w:val="0021452F"/>
    <w:rsid w:val="002F75FF"/>
    <w:rsid w:val="00357904"/>
    <w:rsid w:val="003B52BA"/>
    <w:rsid w:val="003D1D91"/>
    <w:rsid w:val="003F02E5"/>
    <w:rsid w:val="00444F42"/>
    <w:rsid w:val="004B5608"/>
    <w:rsid w:val="004F146B"/>
    <w:rsid w:val="0052222A"/>
    <w:rsid w:val="0053265C"/>
    <w:rsid w:val="006E4E49"/>
    <w:rsid w:val="006F42D2"/>
    <w:rsid w:val="007B0A90"/>
    <w:rsid w:val="008171EB"/>
    <w:rsid w:val="00854313"/>
    <w:rsid w:val="009B7C6F"/>
    <w:rsid w:val="00A21787"/>
    <w:rsid w:val="00A32918"/>
    <w:rsid w:val="00A36B7E"/>
    <w:rsid w:val="00B27CDF"/>
    <w:rsid w:val="00B678E7"/>
    <w:rsid w:val="00BA0BC1"/>
    <w:rsid w:val="00BF0D45"/>
    <w:rsid w:val="00C21C0F"/>
    <w:rsid w:val="00CA3DD3"/>
    <w:rsid w:val="00D6425A"/>
    <w:rsid w:val="00D6633F"/>
    <w:rsid w:val="00D66CA8"/>
    <w:rsid w:val="00D823E2"/>
    <w:rsid w:val="00DB41B9"/>
    <w:rsid w:val="00E9501F"/>
    <w:rsid w:val="00EA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AF7D7"/>
  <w15:chartTrackingRefBased/>
  <w15:docId w15:val="{6B7C25D9-6BD9-463C-AA21-D267DFAA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E49"/>
    <w:pPr>
      <w:spacing w:after="0" w:line="240" w:lineRule="auto"/>
    </w:pPr>
    <w:rPr>
      <w:rFonts w:ascii="Helvetica" w:hAnsi="Helvetica" w:cs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66CA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66CA8"/>
    <w:rPr>
      <w:rFonts w:ascii="Helvetica" w:hAnsi="Helvetica" w:cstheme="minorHAnsi"/>
      <w:sz w:val="24"/>
      <w:szCs w:val="24"/>
    </w:rPr>
  </w:style>
  <w:style w:type="paragraph" w:customStyle="1" w:styleId="Referencelink">
    <w:name w:val="Reference/link"/>
    <w:basedOn w:val="Normal"/>
    <w:link w:val="ReferencelinkChar"/>
    <w:qFormat/>
    <w:rsid w:val="00D66CA8"/>
    <w:pPr>
      <w:spacing w:after="120"/>
    </w:pPr>
    <w:rPr>
      <w:rFonts w:ascii="Arial" w:eastAsia="Times New Roman" w:hAnsi="Arial" w:cs="Arial"/>
      <w:b/>
      <w:bCs/>
      <w:color w:val="2A2853"/>
    </w:rPr>
  </w:style>
  <w:style w:type="character" w:customStyle="1" w:styleId="ReferencelinkChar">
    <w:name w:val="Reference/link Char"/>
    <w:basedOn w:val="DefaultParagraphFont"/>
    <w:link w:val="Referencelink"/>
    <w:rsid w:val="00D66CA8"/>
    <w:rPr>
      <w:rFonts w:ascii="Arial" w:eastAsia="Times New Roman" w:hAnsi="Arial" w:cs="Arial"/>
      <w:b/>
      <w:bCs/>
      <w:color w:val="2A2853"/>
      <w:sz w:val="24"/>
      <w:szCs w:val="24"/>
    </w:rPr>
  </w:style>
  <w:style w:type="paragraph" w:customStyle="1" w:styleId="DAbullet">
    <w:name w:val="DA bullet"/>
    <w:basedOn w:val="ListParagraph"/>
    <w:link w:val="DAbulletChar"/>
    <w:qFormat/>
    <w:rsid w:val="00D66CA8"/>
    <w:pPr>
      <w:numPr>
        <w:ilvl w:val="1"/>
        <w:numId w:val="2"/>
      </w:numPr>
      <w:spacing w:after="120"/>
      <w:contextualSpacing w:val="0"/>
    </w:pPr>
    <w:rPr>
      <w:rFonts w:ascii="Arial" w:eastAsia="Times New Roman" w:hAnsi="Arial" w:cs="Arial"/>
    </w:rPr>
  </w:style>
  <w:style w:type="character" w:customStyle="1" w:styleId="DAbulletChar">
    <w:name w:val="DA bullet Char"/>
    <w:basedOn w:val="ListParagraphChar"/>
    <w:link w:val="DAbullet"/>
    <w:rsid w:val="00D66CA8"/>
    <w:rPr>
      <w:rFonts w:ascii="Arial" w:eastAsia="Times New Roman" w:hAnsi="Arial" w:cs="Arial"/>
      <w:sz w:val="24"/>
      <w:szCs w:val="24"/>
    </w:rPr>
  </w:style>
  <w:style w:type="paragraph" w:customStyle="1" w:styleId="DANavybullet">
    <w:name w:val="DA Navy bullet"/>
    <w:basedOn w:val="ListParagraph"/>
    <w:link w:val="DANavybulletChar"/>
    <w:qFormat/>
    <w:rsid w:val="00D66CA8"/>
    <w:pPr>
      <w:numPr>
        <w:numId w:val="1"/>
      </w:numPr>
      <w:spacing w:after="120"/>
      <w:ind w:left="426" w:hanging="426"/>
      <w:contextualSpacing w:val="0"/>
    </w:pPr>
    <w:rPr>
      <w:rFonts w:ascii="Arial" w:eastAsia="Times New Roman" w:hAnsi="Arial" w:cs="Arial"/>
      <w:lang w:eastAsia="en-GB"/>
    </w:rPr>
  </w:style>
  <w:style w:type="character" w:customStyle="1" w:styleId="DANavybulletChar">
    <w:name w:val="DA Navy bullet Char"/>
    <w:basedOn w:val="ListParagraphChar"/>
    <w:link w:val="DANavybullet"/>
    <w:rsid w:val="00D66CA8"/>
    <w:rPr>
      <w:rFonts w:ascii="Arial" w:eastAsia="Times New Roman" w:hAnsi="Arial" w:cs="Arial"/>
      <w:sz w:val="24"/>
      <w:szCs w:val="24"/>
      <w:lang w:eastAsia="en-GB"/>
    </w:rPr>
  </w:style>
  <w:style w:type="paragraph" w:customStyle="1" w:styleId="DAAnnexes">
    <w:name w:val="DA Annexes"/>
    <w:basedOn w:val="Normal"/>
    <w:link w:val="DAAnnexesChar"/>
    <w:qFormat/>
    <w:rsid w:val="00D66CA8"/>
    <w:pPr>
      <w:tabs>
        <w:tab w:val="left" w:pos="0"/>
      </w:tabs>
      <w:autoSpaceDE w:val="0"/>
      <w:autoSpaceDN w:val="0"/>
      <w:adjustRightInd w:val="0"/>
      <w:spacing w:before="120" w:after="120"/>
      <w:contextualSpacing/>
    </w:pPr>
    <w:rPr>
      <w:rFonts w:ascii="Arial" w:hAnsi="Arial" w:cs="Arial"/>
      <w:b/>
      <w:bCs/>
      <w:color w:val="2A2853"/>
      <w:sz w:val="28"/>
      <w:szCs w:val="28"/>
    </w:rPr>
  </w:style>
  <w:style w:type="character" w:customStyle="1" w:styleId="DAAnnexesChar">
    <w:name w:val="DA Annexes Char"/>
    <w:basedOn w:val="DefaultParagraphFont"/>
    <w:link w:val="DAAnnexes"/>
    <w:rsid w:val="00D66CA8"/>
    <w:rPr>
      <w:rFonts w:ascii="Arial" w:hAnsi="Arial" w:cs="Arial"/>
      <w:b/>
      <w:bCs/>
      <w:color w:val="2A2853"/>
      <w:sz w:val="28"/>
      <w:szCs w:val="28"/>
    </w:rPr>
  </w:style>
  <w:style w:type="table" w:styleId="TableGrid">
    <w:name w:val="Table Grid"/>
    <w:basedOn w:val="TableNormal"/>
    <w:uiPriority w:val="39"/>
    <w:rsid w:val="00D66CA8"/>
    <w:pPr>
      <w:spacing w:after="0" w:line="240" w:lineRule="auto"/>
    </w:pPr>
    <w:rPr>
      <w:rFonts w:ascii="Helvetica" w:hAnsi="Helvetica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6C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CA8"/>
    <w:rPr>
      <w:rFonts w:ascii="Helvetica" w:hAnsi="Helvetica" w:cs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6C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CA8"/>
    <w:rPr>
      <w:rFonts w:ascii="Helvetica" w:hAnsi="Helvetica" w:cstheme="minorHAnsi"/>
      <w:sz w:val="24"/>
      <w:szCs w:val="24"/>
    </w:rPr>
  </w:style>
  <w:style w:type="paragraph" w:customStyle="1" w:styleId="Turqbullets">
    <w:name w:val="Turq bullets"/>
    <w:basedOn w:val="ListParagraph"/>
    <w:link w:val="TurqbulletsChar"/>
    <w:qFormat/>
    <w:rsid w:val="00C21C0F"/>
    <w:pPr>
      <w:numPr>
        <w:numId w:val="3"/>
      </w:numPr>
      <w:spacing w:after="160" w:line="259" w:lineRule="auto"/>
    </w:pPr>
    <w:rPr>
      <w:rFonts w:ascii="Arial" w:hAnsi="Arial" w:cs="Arial"/>
    </w:rPr>
  </w:style>
  <w:style w:type="character" w:customStyle="1" w:styleId="TurqbulletsChar">
    <w:name w:val="Turq bullets Char"/>
    <w:basedOn w:val="DefaultParagraphFont"/>
    <w:link w:val="Turqbullets"/>
    <w:rsid w:val="00C21C0F"/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21C0F"/>
    <w:rPr>
      <w:color w:val="4472C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4E49"/>
    <w:rPr>
      <w:color w:val="0070C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instructure.com/canvas/en-g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</dc:creator>
  <cp:keywords/>
  <dc:description/>
  <cp:lastModifiedBy>charlie</cp:lastModifiedBy>
  <cp:revision>5</cp:revision>
  <dcterms:created xsi:type="dcterms:W3CDTF">2020-10-01T22:49:00Z</dcterms:created>
  <dcterms:modified xsi:type="dcterms:W3CDTF">2020-10-21T18:07:00Z</dcterms:modified>
</cp:coreProperties>
</file>