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8F7C" w14:textId="77777777" w:rsidR="007F6062" w:rsidRDefault="007F6062" w:rsidP="007F6062">
      <w:pPr>
        <w:jc w:val="center"/>
        <w:rPr>
          <w:rFonts w:ascii="Arial" w:hAnsi="Arial" w:cs="Arial"/>
          <w:b/>
          <w:bCs/>
          <w:szCs w:val="24"/>
        </w:rPr>
      </w:pPr>
      <w:bookmarkStart w:id="0" w:name="_Hlk103287840"/>
      <w:r>
        <w:rPr>
          <w:noProof/>
        </w:rPr>
        <w:drawing>
          <wp:anchor distT="0" distB="0" distL="114300" distR="114300" simplePos="0" relativeHeight="251659264" behindDoc="0" locked="0" layoutInCell="1" allowOverlap="1" wp14:anchorId="7194C2AE" wp14:editId="03B1DF56">
            <wp:simplePos x="0" y="0"/>
            <wp:positionH relativeFrom="column">
              <wp:posOffset>1861820</wp:posOffset>
            </wp:positionH>
            <wp:positionV relativeFrom="paragraph">
              <wp:posOffset>-527050</wp:posOffset>
            </wp:positionV>
            <wp:extent cx="2613660" cy="1734259"/>
            <wp:effectExtent l="0" t="0" r="0" b="0"/>
            <wp:wrapNone/>
            <wp:docPr id="17" name="Picture 1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734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845B6" w14:textId="77777777" w:rsidR="007F6062" w:rsidRDefault="007F6062" w:rsidP="007F6062">
      <w:pPr>
        <w:jc w:val="center"/>
        <w:rPr>
          <w:rFonts w:ascii="Arial" w:hAnsi="Arial" w:cs="Arial"/>
          <w:b/>
          <w:bCs/>
          <w:szCs w:val="24"/>
        </w:rPr>
      </w:pPr>
    </w:p>
    <w:p w14:paraId="79C743C3" w14:textId="77777777" w:rsidR="007F6062" w:rsidRPr="007F6062" w:rsidRDefault="007F6062" w:rsidP="007F6062">
      <w:pPr>
        <w:rPr>
          <w:rFonts w:ascii="Arial" w:hAnsi="Arial" w:cs="Arial"/>
          <w:color w:val="323130"/>
          <w:highlight w:val="white"/>
        </w:rPr>
      </w:pPr>
    </w:p>
    <w:p w14:paraId="6C7F7836" w14:textId="3498488D" w:rsidR="007F6062" w:rsidRPr="007F6062" w:rsidRDefault="007F6062" w:rsidP="007F6062">
      <w:pPr>
        <w:rPr>
          <w:rFonts w:ascii="Arial" w:hAnsi="Arial" w:cs="Arial"/>
        </w:rPr>
      </w:pPr>
    </w:p>
    <w:p w14:paraId="51241F3D" w14:textId="77777777" w:rsidR="007F6062" w:rsidRPr="007F6062" w:rsidRDefault="007F6062" w:rsidP="007F6062">
      <w:pPr>
        <w:rPr>
          <w:rFonts w:ascii="Arial" w:hAnsi="Arial" w:cs="Arial"/>
        </w:rPr>
      </w:pPr>
    </w:p>
    <w:p w14:paraId="7133B0DE" w14:textId="77777777" w:rsidR="007F6062" w:rsidRPr="007F6062" w:rsidRDefault="007F6062" w:rsidP="007F6062">
      <w:pPr>
        <w:rPr>
          <w:rFonts w:ascii="Arial" w:hAnsi="Arial" w:cs="Arial"/>
        </w:rPr>
      </w:pPr>
    </w:p>
    <w:p w14:paraId="72BE69F4" w14:textId="1A0D3EBA" w:rsidR="007F6062" w:rsidRPr="007F6062" w:rsidRDefault="007F6062" w:rsidP="007F6062">
      <w:pPr>
        <w:spacing w:before="100" w:beforeAutospacing="1" w:after="100" w:afterAutospacing="1"/>
        <w:ind w:left="-142" w:firstLine="142"/>
        <w:jc w:val="center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bookmarkStart w:id="1" w:name="_Hlk103291645"/>
      <w:r w:rsidRPr="007F606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Research into how digital technology can improve the delivery of information, advice and guidance</w:t>
      </w:r>
    </w:p>
    <w:bookmarkEnd w:id="1"/>
    <w:p w14:paraId="4C17674D" w14:textId="77777777" w:rsidR="007F6062" w:rsidRPr="007F6062" w:rsidRDefault="007F6062" w:rsidP="007F6062">
      <w:pPr>
        <w:pStyle w:val="Subtitle"/>
        <w:jc w:val="center"/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</w:pPr>
      <w:r w:rsidRPr="007F6062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Further Education Professional Development Grant – ACE Digital Leaders</w:t>
      </w:r>
    </w:p>
    <w:bookmarkEnd w:id="0"/>
    <w:p w14:paraId="2F1F05C8" w14:textId="1EA7CD93" w:rsidR="007F6062" w:rsidRPr="007F6062" w:rsidRDefault="007F6062" w:rsidP="00843B9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  <w:r w:rsidRPr="007F606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Research Group</w:t>
      </w:r>
    </w:p>
    <w:p w14:paraId="4C5A5C20" w14:textId="77777777" w:rsidR="007F6062" w:rsidRPr="007F6062" w:rsidRDefault="007F6062" w:rsidP="007F6062">
      <w:pPr>
        <w:pStyle w:val="Heading1"/>
        <w:rPr>
          <w:highlight w:val="white"/>
        </w:rPr>
      </w:pPr>
      <w:r w:rsidRPr="007F6062">
        <w:rPr>
          <w:highlight w:val="white"/>
        </w:rPr>
        <w:t>Introduction</w:t>
      </w:r>
    </w:p>
    <w:p w14:paraId="35269ECA" w14:textId="1547F0B5" w:rsidR="00E01A68" w:rsidRPr="00E01A68" w:rsidRDefault="009656BB" w:rsidP="007F606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B0C0C"/>
        </w:rPr>
      </w:pPr>
      <w:r>
        <w:rPr>
          <w:rFonts w:ascii="Arial" w:hAnsi="Arial" w:cs="Arial"/>
        </w:rPr>
        <w:t xml:space="preserve">It is widely accepted that </w:t>
      </w:r>
      <w:r w:rsidR="005163B3">
        <w:rPr>
          <w:rFonts w:ascii="Arial" w:hAnsi="Arial" w:cs="Arial"/>
        </w:rPr>
        <w:t>information, advice and guidance (I</w:t>
      </w:r>
      <w:r w:rsidR="0007742E">
        <w:rPr>
          <w:rFonts w:ascii="Arial" w:hAnsi="Arial" w:cs="Arial"/>
        </w:rPr>
        <w:t>AG</w:t>
      </w:r>
      <w:r w:rsidR="005163B3">
        <w:rPr>
          <w:rFonts w:ascii="Arial" w:hAnsi="Arial" w:cs="Arial"/>
        </w:rPr>
        <w:t>)</w:t>
      </w:r>
      <w:r w:rsidR="0007742E" w:rsidRPr="0007742E">
        <w:rPr>
          <w:rFonts w:ascii="Arial" w:hAnsi="Arial" w:cs="Arial"/>
        </w:rPr>
        <w:t xml:space="preserve"> serv</w:t>
      </w:r>
      <w:r w:rsidR="0007742E">
        <w:rPr>
          <w:rFonts w:ascii="Arial" w:hAnsi="Arial" w:cs="Arial"/>
        </w:rPr>
        <w:t>i</w:t>
      </w:r>
      <w:r w:rsidR="0007742E" w:rsidRPr="0007742E">
        <w:rPr>
          <w:rFonts w:ascii="Arial" w:hAnsi="Arial" w:cs="Arial"/>
        </w:rPr>
        <w:t>ces</w:t>
      </w:r>
      <w:r w:rsidR="0007742E">
        <w:rPr>
          <w:rFonts w:ascii="Arial" w:hAnsi="Arial" w:cs="Arial"/>
        </w:rPr>
        <w:t xml:space="preserve"> have a crucial role to play in supporting learners in Further Education</w:t>
      </w:r>
      <w:r w:rsidR="006B1A87">
        <w:rPr>
          <w:rFonts w:ascii="Arial" w:hAnsi="Arial" w:cs="Arial"/>
        </w:rPr>
        <w:t>;</w:t>
      </w:r>
      <w:r w:rsidR="00E9438C">
        <w:rPr>
          <w:rFonts w:ascii="Arial" w:hAnsi="Arial" w:cs="Arial"/>
        </w:rPr>
        <w:t xml:space="preserve"> </w:t>
      </w:r>
      <w:r w:rsidR="0007742E" w:rsidRPr="00843B9C">
        <w:rPr>
          <w:rFonts w:ascii="Arial" w:hAnsi="Arial" w:cs="Arial"/>
        </w:rPr>
        <w:t>help</w:t>
      </w:r>
      <w:r w:rsidR="006B1A87">
        <w:rPr>
          <w:rFonts w:ascii="Arial" w:hAnsi="Arial" w:cs="Arial"/>
        </w:rPr>
        <w:t>ing</w:t>
      </w:r>
      <w:r w:rsidR="0007742E" w:rsidRPr="00843B9C">
        <w:rPr>
          <w:rFonts w:ascii="Arial" w:hAnsi="Arial" w:cs="Arial"/>
        </w:rPr>
        <w:t xml:space="preserve"> individuals to address and overcome barriers to </w:t>
      </w:r>
      <w:r w:rsidR="00A46BD4" w:rsidRPr="00843B9C">
        <w:rPr>
          <w:rFonts w:ascii="Arial" w:hAnsi="Arial" w:cs="Arial"/>
        </w:rPr>
        <w:t>learning and</w:t>
      </w:r>
      <w:r w:rsidR="0007742E" w:rsidRPr="00843B9C">
        <w:rPr>
          <w:rFonts w:ascii="Arial" w:hAnsi="Arial" w:cs="Arial"/>
        </w:rPr>
        <w:t xml:space="preserve"> support</w:t>
      </w:r>
      <w:r w:rsidR="006B1A87">
        <w:rPr>
          <w:rFonts w:ascii="Arial" w:hAnsi="Arial" w:cs="Arial"/>
        </w:rPr>
        <w:t>ing</w:t>
      </w:r>
      <w:r w:rsidR="0007742E" w:rsidRPr="00843B9C">
        <w:rPr>
          <w:rFonts w:ascii="Arial" w:hAnsi="Arial" w:cs="Arial"/>
        </w:rPr>
        <w:t xml:space="preserve"> them in making realistic and well-informed choices</w:t>
      </w:r>
      <w:r w:rsidR="006B1A87">
        <w:rPr>
          <w:rFonts w:ascii="Arial" w:hAnsi="Arial" w:cs="Arial"/>
        </w:rPr>
        <w:t xml:space="preserve"> about their next steps</w:t>
      </w:r>
      <w:r w:rsidR="0007742E" w:rsidRPr="00843B9C">
        <w:rPr>
          <w:rFonts w:ascii="Arial" w:hAnsi="Arial" w:cs="Arial"/>
        </w:rPr>
        <w:t>.</w:t>
      </w:r>
      <w:r w:rsidR="006B1A87">
        <w:rPr>
          <w:rFonts w:ascii="Arial" w:hAnsi="Arial" w:cs="Arial"/>
        </w:rPr>
        <w:t xml:space="preserve"> W</w:t>
      </w:r>
      <w:r w:rsidR="00E01A68">
        <w:rPr>
          <w:rFonts w:ascii="Arial" w:hAnsi="Arial" w:cs="Arial"/>
        </w:rPr>
        <w:t>ith the</w:t>
      </w:r>
      <w:r w:rsidR="002F0169">
        <w:rPr>
          <w:rFonts w:ascii="Arial" w:hAnsi="Arial" w:cs="Arial"/>
        </w:rPr>
        <w:t xml:space="preserve"> introduction of Ofsted’s Education Inspection Framework </w:t>
      </w:r>
      <w:r w:rsidR="00E01A68">
        <w:rPr>
          <w:rFonts w:ascii="Arial" w:hAnsi="Arial" w:cs="Arial"/>
        </w:rPr>
        <w:t xml:space="preserve">in </w:t>
      </w:r>
      <w:r w:rsidR="002F0169">
        <w:rPr>
          <w:rFonts w:ascii="Arial" w:hAnsi="Arial" w:cs="Arial"/>
        </w:rPr>
        <w:t xml:space="preserve">2019, </w:t>
      </w:r>
      <w:r w:rsidR="00E01A68">
        <w:rPr>
          <w:rFonts w:ascii="Arial" w:hAnsi="Arial" w:cs="Arial"/>
        </w:rPr>
        <w:t xml:space="preserve">there came </w:t>
      </w:r>
      <w:r w:rsidR="002F0169">
        <w:rPr>
          <w:rFonts w:ascii="Arial" w:hAnsi="Arial" w:cs="Arial"/>
        </w:rPr>
        <w:t xml:space="preserve">a renewed </w:t>
      </w:r>
      <w:r w:rsidR="00627E4C">
        <w:rPr>
          <w:rFonts w:ascii="Arial" w:hAnsi="Arial" w:cs="Arial"/>
        </w:rPr>
        <w:t>focus</w:t>
      </w:r>
      <w:r w:rsidR="002F0169">
        <w:rPr>
          <w:rFonts w:ascii="Arial" w:hAnsi="Arial" w:cs="Arial"/>
        </w:rPr>
        <w:t xml:space="preserve"> on </w:t>
      </w:r>
      <w:r w:rsidR="00510B17">
        <w:rPr>
          <w:rFonts w:ascii="Arial" w:hAnsi="Arial" w:cs="Arial"/>
        </w:rPr>
        <w:t xml:space="preserve">providers </w:t>
      </w:r>
      <w:r w:rsidR="002F0169">
        <w:rPr>
          <w:rFonts w:ascii="Arial" w:hAnsi="Arial" w:cs="Arial"/>
        </w:rPr>
        <w:t>knowing where learners are going and preparing them for their next steps</w:t>
      </w:r>
      <w:r w:rsidR="00E01A68">
        <w:rPr>
          <w:rFonts w:ascii="Arial" w:hAnsi="Arial" w:cs="Arial"/>
        </w:rPr>
        <w:t xml:space="preserve"> e.g.</w:t>
      </w:r>
      <w:r w:rsidR="00E35DCD">
        <w:rPr>
          <w:rFonts w:ascii="Arial" w:hAnsi="Arial" w:cs="Arial"/>
        </w:rPr>
        <w:t>,</w:t>
      </w:r>
      <w:r w:rsidR="002F0169">
        <w:rPr>
          <w:rFonts w:ascii="Arial" w:hAnsi="Arial" w:cs="Arial"/>
        </w:rPr>
        <w:t xml:space="preserve"> </w:t>
      </w:r>
      <w:r w:rsidR="00E01A68">
        <w:rPr>
          <w:rFonts w:ascii="Arial" w:hAnsi="Arial" w:cs="Arial"/>
        </w:rPr>
        <w:t>“</w:t>
      </w:r>
      <w:r w:rsidR="00E01A68">
        <w:rPr>
          <w:rFonts w:ascii="Arial" w:hAnsi="Arial" w:cs="Arial"/>
          <w:i/>
          <w:iCs/>
          <w:color w:val="0B0C0C"/>
        </w:rPr>
        <w:t xml:space="preserve">Learners </w:t>
      </w:r>
      <w:r w:rsidR="00E01A68" w:rsidRPr="00E01A68">
        <w:rPr>
          <w:rFonts w:ascii="Arial" w:hAnsi="Arial" w:cs="Arial"/>
          <w:i/>
          <w:iCs/>
          <w:color w:val="0B0C0C"/>
        </w:rPr>
        <w:t>are being prepared for their next stage of education, training or employment at each stage of their learning. Inspectors will consider whether learners are ready for their next steps.</w:t>
      </w:r>
      <w:r w:rsidR="00E01A68">
        <w:rPr>
          <w:rFonts w:ascii="Arial" w:hAnsi="Arial" w:cs="Arial"/>
          <w:i/>
          <w:iCs/>
          <w:color w:val="0B0C0C"/>
        </w:rPr>
        <w:t xml:space="preserve"> </w:t>
      </w:r>
      <w:r w:rsidR="00E01A68" w:rsidRPr="00E01A68">
        <w:rPr>
          <w:rFonts w:ascii="Arial" w:hAnsi="Arial" w:cs="Arial"/>
          <w:i/>
          <w:iCs/>
          <w:color w:val="0B0C0C"/>
        </w:rPr>
        <w:t>Inspectors will also consider whether learners are ready for the next stage and are going to appropriate, high-quality destinations.</w:t>
      </w:r>
      <w:r w:rsidR="00E01A68">
        <w:rPr>
          <w:rFonts w:ascii="Arial" w:hAnsi="Arial" w:cs="Arial"/>
          <w:i/>
          <w:iCs/>
          <w:color w:val="0B0C0C"/>
        </w:rPr>
        <w:t>”</w:t>
      </w:r>
      <w:r w:rsidR="00E01A68">
        <w:rPr>
          <w:rStyle w:val="FootnoteReference"/>
          <w:rFonts w:ascii="Arial" w:hAnsi="Arial" w:cs="Arial"/>
          <w:i/>
          <w:iCs/>
          <w:color w:val="0B0C0C"/>
        </w:rPr>
        <w:footnoteReference w:id="1"/>
      </w:r>
    </w:p>
    <w:p w14:paraId="754A4237" w14:textId="25A68A3E" w:rsidR="0007742E" w:rsidRDefault="0007742E" w:rsidP="007F6062">
      <w:pPr>
        <w:jc w:val="both"/>
        <w:rPr>
          <w:rFonts w:ascii="Arial" w:hAnsi="Arial" w:cs="Arial"/>
        </w:rPr>
      </w:pPr>
    </w:p>
    <w:p w14:paraId="5171E2E0" w14:textId="0C9E6F65" w:rsidR="00E01A68" w:rsidRDefault="00E9438C" w:rsidP="007F6062">
      <w:pPr>
        <w:jc w:val="both"/>
        <w:rPr>
          <w:rFonts w:ascii="Arial" w:eastAsia="Times New Roman" w:hAnsi="Arial" w:cs="Arial"/>
          <w:szCs w:val="24"/>
          <w:lang w:eastAsia="en-GB"/>
        </w:rPr>
      </w:pPr>
      <w:r w:rsidRPr="00E01A68">
        <w:rPr>
          <w:rFonts w:ascii="Arial" w:eastAsia="Times New Roman" w:hAnsi="Arial" w:cs="Arial"/>
          <w:szCs w:val="24"/>
          <w:lang w:eastAsia="en-GB"/>
        </w:rPr>
        <w:t xml:space="preserve">As the world has become increasingly digitised, and with </w:t>
      </w:r>
      <w:r w:rsidR="00510B17">
        <w:rPr>
          <w:rFonts w:ascii="Arial" w:eastAsia="Times New Roman" w:hAnsi="Arial" w:cs="Arial"/>
          <w:szCs w:val="24"/>
          <w:lang w:eastAsia="en-GB"/>
        </w:rPr>
        <w:t xml:space="preserve">so many </w:t>
      </w:r>
      <w:r w:rsidRPr="00E01A68">
        <w:rPr>
          <w:rFonts w:ascii="Arial" w:eastAsia="Times New Roman" w:hAnsi="Arial" w:cs="Arial"/>
          <w:szCs w:val="24"/>
          <w:lang w:eastAsia="en-GB"/>
        </w:rPr>
        <w:t>learners engaging with online</w:t>
      </w:r>
      <w:r w:rsidR="00510B17">
        <w:rPr>
          <w:rFonts w:ascii="Arial" w:eastAsia="Times New Roman" w:hAnsi="Arial" w:cs="Arial"/>
          <w:szCs w:val="24"/>
          <w:lang w:eastAsia="en-GB"/>
        </w:rPr>
        <w:t xml:space="preserve"> provision due to the Covid-19 pandemic</w:t>
      </w:r>
      <w:r w:rsidRPr="00E01A68">
        <w:rPr>
          <w:rFonts w:ascii="Arial" w:eastAsia="Times New Roman" w:hAnsi="Arial" w:cs="Arial"/>
          <w:szCs w:val="24"/>
          <w:lang w:eastAsia="en-GB"/>
        </w:rPr>
        <w:t xml:space="preserve">, providers have had to look for innovative ways to continue to provide high-quality IAG across their </w:t>
      </w:r>
      <w:r w:rsidR="00CD3D23" w:rsidRPr="00E01A68">
        <w:rPr>
          <w:rFonts w:ascii="Arial" w:eastAsia="Times New Roman" w:hAnsi="Arial" w:cs="Arial"/>
          <w:szCs w:val="24"/>
          <w:lang w:eastAsia="en-GB"/>
        </w:rPr>
        <w:t>provision</w:t>
      </w:r>
      <w:r w:rsidRPr="00E01A68">
        <w:rPr>
          <w:rFonts w:ascii="Arial" w:eastAsia="Times New Roman" w:hAnsi="Arial" w:cs="Arial"/>
          <w:szCs w:val="24"/>
          <w:lang w:eastAsia="en-GB"/>
        </w:rPr>
        <w:t xml:space="preserve">. </w:t>
      </w:r>
      <w:r w:rsidR="005163B3" w:rsidRPr="00E01A68">
        <w:rPr>
          <w:rFonts w:ascii="Arial" w:eastAsia="Times New Roman" w:hAnsi="Arial" w:cs="Arial"/>
          <w:szCs w:val="24"/>
          <w:lang w:eastAsia="en-GB"/>
        </w:rPr>
        <w:t xml:space="preserve">This research group was therefore tasked with: </w:t>
      </w:r>
    </w:p>
    <w:p w14:paraId="50D8EB91" w14:textId="51980E85" w:rsidR="005163B3" w:rsidRPr="007F6062" w:rsidRDefault="005163B3" w:rsidP="007F6062">
      <w:pPr>
        <w:pStyle w:val="Bullets"/>
        <w:rPr>
          <w:highlight w:val="white"/>
        </w:rPr>
      </w:pPr>
      <w:r w:rsidRPr="007F6062">
        <w:rPr>
          <w:highlight w:val="white"/>
        </w:rPr>
        <w:t>outlining how digital technology can be used to upskill staff to improve their delivery of information, advice and guidance.</w:t>
      </w:r>
    </w:p>
    <w:p w14:paraId="1DA171BC" w14:textId="77777777" w:rsidR="00A46BD4" w:rsidRPr="007F6062" w:rsidRDefault="005163B3" w:rsidP="007F6062">
      <w:pPr>
        <w:pStyle w:val="Bullets"/>
        <w:rPr>
          <w:highlight w:val="white"/>
        </w:rPr>
      </w:pPr>
      <w:r w:rsidRPr="007F6062">
        <w:rPr>
          <w:highlight w:val="white"/>
        </w:rPr>
        <w:t>recognising and evaluating ways the use of technology will improve the delivery of information, advice, and guidance</w:t>
      </w:r>
      <w:r w:rsidR="00A46BD4" w:rsidRPr="007F6062">
        <w:rPr>
          <w:highlight w:val="white"/>
        </w:rPr>
        <w:t>.</w:t>
      </w:r>
    </w:p>
    <w:p w14:paraId="33395740" w14:textId="663373C0" w:rsidR="00E01A68" w:rsidRDefault="0038396C" w:rsidP="007F6062">
      <w:pPr>
        <w:jc w:val="both"/>
        <w:rPr>
          <w:rFonts w:ascii="Arial" w:hAnsi="Arial" w:cs="Arial"/>
        </w:rPr>
      </w:pPr>
      <w:r w:rsidRPr="0038396C">
        <w:rPr>
          <w:rFonts w:ascii="Arial" w:hAnsi="Arial" w:cs="Arial"/>
        </w:rPr>
        <w:t>This report reflects the research</w:t>
      </w:r>
      <w:r>
        <w:rPr>
          <w:rFonts w:ascii="Arial" w:hAnsi="Arial" w:cs="Arial"/>
        </w:rPr>
        <w:t>,</w:t>
      </w:r>
      <w:r w:rsidRPr="0038396C">
        <w:rPr>
          <w:rFonts w:ascii="Arial" w:hAnsi="Arial" w:cs="Arial"/>
        </w:rPr>
        <w:t xml:space="preserve"> ideas</w:t>
      </w:r>
      <w:r>
        <w:rPr>
          <w:rFonts w:ascii="Arial" w:hAnsi="Arial" w:cs="Arial"/>
        </w:rPr>
        <w:t xml:space="preserve"> and experiences</w:t>
      </w:r>
      <w:r w:rsidRPr="0038396C">
        <w:rPr>
          <w:rFonts w:ascii="Arial" w:hAnsi="Arial" w:cs="Arial"/>
        </w:rPr>
        <w:t xml:space="preserve"> of a range of practitioners from a wide variety of </w:t>
      </w:r>
      <w:r w:rsidR="008A561F">
        <w:rPr>
          <w:rFonts w:ascii="Arial" w:hAnsi="Arial" w:cs="Arial"/>
        </w:rPr>
        <w:t xml:space="preserve">providers. It is </w:t>
      </w:r>
      <w:r w:rsidRPr="0038396C">
        <w:rPr>
          <w:rFonts w:ascii="Arial" w:hAnsi="Arial" w:cs="Arial"/>
        </w:rPr>
        <w:t xml:space="preserve">designed to </w:t>
      </w:r>
      <w:r>
        <w:rPr>
          <w:rFonts w:ascii="Arial" w:hAnsi="Arial" w:cs="Arial"/>
        </w:rPr>
        <w:t>support</w:t>
      </w:r>
      <w:r w:rsidR="00B32428">
        <w:rPr>
          <w:rFonts w:ascii="Arial" w:hAnsi="Arial" w:cs="Arial"/>
        </w:rPr>
        <w:t xml:space="preserve"> </w:t>
      </w:r>
      <w:r w:rsidRPr="0038396C">
        <w:rPr>
          <w:rFonts w:ascii="Arial" w:hAnsi="Arial" w:cs="Arial"/>
        </w:rPr>
        <w:t>self-assess</w:t>
      </w:r>
      <w:r w:rsidR="00B32428">
        <w:rPr>
          <w:rFonts w:ascii="Arial" w:hAnsi="Arial" w:cs="Arial"/>
        </w:rPr>
        <w:t>ment</w:t>
      </w:r>
      <w:r w:rsidRPr="0038396C">
        <w:rPr>
          <w:rFonts w:ascii="Arial" w:hAnsi="Arial" w:cs="Arial"/>
        </w:rPr>
        <w:t xml:space="preserve"> </w:t>
      </w:r>
      <w:r w:rsidR="00B32428">
        <w:rPr>
          <w:rFonts w:ascii="Arial" w:hAnsi="Arial" w:cs="Arial"/>
        </w:rPr>
        <w:t>of</w:t>
      </w:r>
      <w:r w:rsidRPr="0038396C">
        <w:rPr>
          <w:rFonts w:ascii="Arial" w:hAnsi="Arial" w:cs="Arial"/>
        </w:rPr>
        <w:t xml:space="preserve"> current IAG practices </w:t>
      </w:r>
      <w:r>
        <w:rPr>
          <w:rFonts w:ascii="Arial" w:hAnsi="Arial" w:cs="Arial"/>
        </w:rPr>
        <w:t>by</w:t>
      </w:r>
      <w:r w:rsidRPr="00A46BD4">
        <w:rPr>
          <w:rFonts w:ascii="Arial" w:eastAsia="Times New Roman" w:hAnsi="Arial" w:cs="Arial"/>
          <w:szCs w:val="24"/>
          <w:lang w:eastAsia="en-GB"/>
        </w:rPr>
        <w:t xml:space="preserve"> provid</w:t>
      </w:r>
      <w:r>
        <w:rPr>
          <w:rFonts w:ascii="Arial" w:eastAsia="Times New Roman" w:hAnsi="Arial" w:cs="Arial"/>
          <w:szCs w:val="24"/>
          <w:lang w:eastAsia="en-GB"/>
        </w:rPr>
        <w:t>ing</w:t>
      </w:r>
      <w:r w:rsidRPr="00A46BD4">
        <w:rPr>
          <w:rFonts w:ascii="Arial" w:eastAsia="Times New Roman" w:hAnsi="Arial" w:cs="Arial"/>
          <w:szCs w:val="24"/>
          <w:lang w:eastAsia="en-GB"/>
        </w:rPr>
        <w:t xml:space="preserve"> case studies and examples of best practice </w:t>
      </w:r>
      <w:r>
        <w:rPr>
          <w:rFonts w:ascii="Arial" w:hAnsi="Arial" w:cs="Arial"/>
        </w:rPr>
        <w:t>in terms of</w:t>
      </w:r>
      <w:r w:rsidRPr="0038396C">
        <w:rPr>
          <w:rFonts w:ascii="Arial" w:hAnsi="Arial" w:cs="Arial"/>
        </w:rPr>
        <w:t xml:space="preserve"> how digital technology </w:t>
      </w:r>
      <w:r w:rsidRPr="00A46BD4">
        <w:rPr>
          <w:rFonts w:ascii="Arial" w:eastAsia="Times New Roman" w:hAnsi="Arial" w:cs="Arial"/>
          <w:szCs w:val="24"/>
          <w:lang w:eastAsia="en-GB"/>
        </w:rPr>
        <w:t>can enhance and improve the delivery of IAG</w:t>
      </w:r>
      <w:r>
        <w:rPr>
          <w:rFonts w:ascii="Arial" w:eastAsia="Times New Roman" w:hAnsi="Arial" w:cs="Arial"/>
          <w:szCs w:val="24"/>
          <w:lang w:eastAsia="en-GB"/>
        </w:rPr>
        <w:t>.</w:t>
      </w:r>
    </w:p>
    <w:p w14:paraId="5F09383D" w14:textId="62A6C751" w:rsidR="002F0169" w:rsidRDefault="00E61AE0" w:rsidP="007F6062">
      <w:pPr>
        <w:pStyle w:val="Heading1"/>
        <w:rPr>
          <w:lang w:eastAsia="en-GB"/>
        </w:rPr>
      </w:pPr>
      <w:r w:rsidRPr="00E9438C">
        <w:rPr>
          <w:lang w:eastAsia="en-GB"/>
        </w:rPr>
        <w:t>Researc</w:t>
      </w:r>
      <w:r w:rsidR="002F0169">
        <w:rPr>
          <w:lang w:eastAsia="en-GB"/>
        </w:rPr>
        <w:t>h</w:t>
      </w:r>
    </w:p>
    <w:p w14:paraId="00F37C47" w14:textId="579AFD64" w:rsidR="007F6062" w:rsidRDefault="002F0169" w:rsidP="007F6062">
      <w:pPr>
        <w:spacing w:before="100" w:beforeAutospacing="1" w:after="100" w:afterAutospacing="1"/>
        <w:jc w:val="both"/>
        <w:rPr>
          <w:rFonts w:ascii="Arial" w:eastAsia="Times New Roman" w:hAnsi="Arial" w:cs="Arial"/>
          <w:szCs w:val="24"/>
          <w:lang w:eastAsia="en-GB"/>
        </w:rPr>
      </w:pPr>
      <w:r w:rsidRPr="002F0169">
        <w:rPr>
          <w:rFonts w:ascii="Arial" w:eastAsia="Times New Roman" w:hAnsi="Arial" w:cs="Arial"/>
          <w:szCs w:val="24"/>
          <w:lang w:eastAsia="en-GB"/>
        </w:rPr>
        <w:t>T</w:t>
      </w:r>
      <w:r w:rsidR="005163B3" w:rsidRPr="002F0169">
        <w:rPr>
          <w:rFonts w:ascii="Arial" w:eastAsia="Times New Roman" w:hAnsi="Arial" w:cs="Arial"/>
          <w:szCs w:val="24"/>
          <w:lang w:eastAsia="en-GB"/>
        </w:rPr>
        <w:t>h</w:t>
      </w:r>
      <w:r w:rsidR="005163B3" w:rsidRPr="00CD3D23">
        <w:rPr>
          <w:rFonts w:ascii="Arial" w:eastAsia="Times New Roman" w:hAnsi="Arial" w:cs="Arial"/>
          <w:szCs w:val="24"/>
          <w:lang w:eastAsia="en-GB"/>
        </w:rPr>
        <w:t>e research group</w:t>
      </w:r>
      <w:r>
        <w:rPr>
          <w:rFonts w:ascii="Arial" w:eastAsia="Times New Roman" w:hAnsi="Arial" w:cs="Arial"/>
          <w:szCs w:val="24"/>
          <w:lang w:eastAsia="en-GB"/>
        </w:rPr>
        <w:t xml:space="preserve"> was made up of 16 participants from </w:t>
      </w:r>
      <w:r w:rsidRPr="00CD3D23">
        <w:rPr>
          <w:rFonts w:ascii="Arial" w:eastAsia="Times New Roman" w:hAnsi="Arial" w:cs="Arial"/>
          <w:szCs w:val="24"/>
          <w:lang w:eastAsia="en-GB"/>
        </w:rPr>
        <w:t xml:space="preserve">8 </w:t>
      </w:r>
      <w:r>
        <w:rPr>
          <w:rFonts w:ascii="Arial" w:eastAsia="Times New Roman" w:hAnsi="Arial" w:cs="Arial"/>
          <w:szCs w:val="24"/>
          <w:lang w:eastAsia="en-GB"/>
        </w:rPr>
        <w:t xml:space="preserve">different </w:t>
      </w:r>
      <w:r w:rsidRPr="00CD3D23">
        <w:rPr>
          <w:rFonts w:ascii="Arial" w:eastAsia="Times New Roman" w:hAnsi="Arial" w:cs="Arial"/>
          <w:szCs w:val="24"/>
          <w:lang w:eastAsia="en-GB"/>
        </w:rPr>
        <w:t>partners</w:t>
      </w:r>
      <w:r w:rsidR="00A46BD4">
        <w:rPr>
          <w:rStyle w:val="FootnoteReference"/>
          <w:rFonts w:ascii="Arial" w:eastAsia="Times New Roman" w:hAnsi="Arial" w:cs="Arial"/>
          <w:szCs w:val="24"/>
          <w:lang w:eastAsia="en-GB"/>
        </w:rPr>
        <w:footnoteReference w:id="2"/>
      </w:r>
      <w:r w:rsidR="00510B17">
        <w:rPr>
          <w:rFonts w:ascii="Arial" w:eastAsia="Times New Roman" w:hAnsi="Arial" w:cs="Arial"/>
          <w:szCs w:val="24"/>
          <w:lang w:eastAsia="en-GB"/>
        </w:rPr>
        <w:t>, working</w:t>
      </w:r>
      <w:r w:rsidR="00E01A68">
        <w:rPr>
          <w:rFonts w:ascii="Arial" w:eastAsia="Times New Roman" w:hAnsi="Arial" w:cs="Arial"/>
          <w:szCs w:val="24"/>
          <w:lang w:eastAsia="en-GB"/>
        </w:rPr>
        <w:t xml:space="preserve"> within two</w:t>
      </w:r>
      <w:r>
        <w:rPr>
          <w:rFonts w:ascii="Arial" w:eastAsia="Times New Roman" w:hAnsi="Arial" w:cs="Arial"/>
          <w:szCs w:val="24"/>
          <w:lang w:eastAsia="en-GB"/>
        </w:rPr>
        <w:t xml:space="preserve"> sub-groups</w:t>
      </w:r>
      <w:r w:rsidR="00510B17">
        <w:rPr>
          <w:rFonts w:ascii="Arial" w:eastAsia="Times New Roman" w:hAnsi="Arial" w:cs="Arial"/>
          <w:szCs w:val="24"/>
          <w:lang w:eastAsia="en-GB"/>
        </w:rPr>
        <w:t>:</w:t>
      </w:r>
      <w:r w:rsidR="00A46BD4">
        <w:rPr>
          <w:rFonts w:ascii="Arial" w:eastAsia="Times New Roman" w:hAnsi="Arial" w:cs="Arial"/>
          <w:szCs w:val="24"/>
          <w:lang w:eastAsia="en-GB"/>
        </w:rPr>
        <w:t xml:space="preserve"> </w:t>
      </w:r>
      <w:r w:rsidR="00603A58">
        <w:rPr>
          <w:rFonts w:ascii="Arial" w:eastAsia="Times New Roman" w:hAnsi="Arial" w:cs="Arial"/>
          <w:szCs w:val="24"/>
          <w:lang w:eastAsia="en-GB"/>
        </w:rPr>
        <w:t xml:space="preserve">1. </w:t>
      </w:r>
      <w:r w:rsidR="00E01A68">
        <w:rPr>
          <w:rFonts w:ascii="Arial" w:eastAsia="Times New Roman" w:hAnsi="Arial" w:cs="Arial"/>
          <w:szCs w:val="24"/>
          <w:lang w:eastAsia="en-GB"/>
        </w:rPr>
        <w:t>IAG at the start of the learner journey</w:t>
      </w:r>
      <w:r w:rsidR="00A46BD4">
        <w:rPr>
          <w:rFonts w:ascii="Arial" w:eastAsia="Times New Roman" w:hAnsi="Arial" w:cs="Arial"/>
          <w:szCs w:val="24"/>
          <w:lang w:eastAsia="en-GB"/>
        </w:rPr>
        <w:t xml:space="preserve"> and </w:t>
      </w:r>
      <w:r w:rsidR="00603A58">
        <w:rPr>
          <w:rFonts w:ascii="Arial" w:eastAsia="Times New Roman" w:hAnsi="Arial" w:cs="Arial"/>
          <w:szCs w:val="24"/>
          <w:lang w:eastAsia="en-GB"/>
        </w:rPr>
        <w:t xml:space="preserve">2. </w:t>
      </w:r>
      <w:r w:rsidR="00E01A68">
        <w:rPr>
          <w:rFonts w:ascii="Arial" w:eastAsia="Times New Roman" w:hAnsi="Arial" w:cs="Arial"/>
          <w:szCs w:val="24"/>
          <w:lang w:eastAsia="en-GB"/>
        </w:rPr>
        <w:t xml:space="preserve">IAG embedded throughout the </w:t>
      </w:r>
      <w:r w:rsidR="00E01A68">
        <w:rPr>
          <w:rFonts w:ascii="Arial" w:eastAsia="Times New Roman" w:hAnsi="Arial" w:cs="Arial"/>
          <w:szCs w:val="24"/>
          <w:lang w:eastAsia="en-GB"/>
        </w:rPr>
        <w:lastRenderedPageBreak/>
        <w:t xml:space="preserve">course </w:t>
      </w:r>
      <w:r w:rsidR="00603A58">
        <w:rPr>
          <w:rFonts w:ascii="Arial" w:eastAsia="Times New Roman" w:hAnsi="Arial" w:cs="Arial"/>
          <w:szCs w:val="24"/>
          <w:lang w:eastAsia="en-GB"/>
        </w:rPr>
        <w:t xml:space="preserve">and </w:t>
      </w:r>
      <w:r w:rsidR="00E01A68">
        <w:rPr>
          <w:rFonts w:ascii="Arial" w:eastAsia="Times New Roman" w:hAnsi="Arial" w:cs="Arial"/>
          <w:szCs w:val="24"/>
          <w:lang w:eastAsia="en-GB"/>
        </w:rPr>
        <w:t>next steps</w:t>
      </w:r>
      <w:r w:rsidR="00A46BD4">
        <w:rPr>
          <w:rFonts w:ascii="Arial" w:eastAsia="Times New Roman" w:hAnsi="Arial" w:cs="Arial"/>
          <w:szCs w:val="24"/>
          <w:lang w:eastAsia="en-GB"/>
        </w:rPr>
        <w:t xml:space="preserve">. Each sub-group carried out research to address the following key questions: </w:t>
      </w:r>
    </w:p>
    <w:p w14:paraId="72218300" w14:textId="17F35DE0" w:rsidR="007F6062" w:rsidRDefault="00CD3D23" w:rsidP="007F6062">
      <w:pPr>
        <w:spacing w:before="100" w:beforeAutospacing="1" w:after="100" w:afterAutospacing="1"/>
        <w:ind w:left="720"/>
        <w:jc w:val="both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43B9C">
        <w:rPr>
          <w:rFonts w:ascii="Arial" w:eastAsia="Times New Roman" w:hAnsi="Arial" w:cs="Arial"/>
          <w:szCs w:val="24"/>
          <w:lang w:eastAsia="en-GB"/>
        </w:rPr>
        <w:t xml:space="preserve">A: </w:t>
      </w:r>
      <w:r w:rsidRPr="00E01A68">
        <w:rPr>
          <w:rFonts w:ascii="Arial" w:eastAsia="Times New Roman" w:hAnsi="Arial" w:cs="Arial"/>
          <w:b/>
          <w:bCs/>
          <w:szCs w:val="24"/>
          <w:lang w:eastAsia="en-GB"/>
        </w:rPr>
        <w:t>Case studies.</w:t>
      </w:r>
      <w:r w:rsidRPr="00843B9C">
        <w:rPr>
          <w:rFonts w:ascii="Arial" w:eastAsia="Times New Roman" w:hAnsi="Arial" w:cs="Arial"/>
          <w:szCs w:val="24"/>
          <w:lang w:eastAsia="en-GB"/>
        </w:rPr>
        <w:t xml:space="preserve"> What is being used in your provision?  Does it work?  </w:t>
      </w:r>
      <w:r w:rsidR="00E01A68">
        <w:rPr>
          <w:rFonts w:ascii="Arial" w:eastAsia="Times New Roman" w:hAnsi="Arial" w:cs="Arial"/>
          <w:szCs w:val="24"/>
          <w:lang w:eastAsia="en-GB"/>
        </w:rPr>
        <w:t>What are the p</w:t>
      </w:r>
      <w:r w:rsidRPr="00843B9C">
        <w:rPr>
          <w:rFonts w:ascii="Arial" w:eastAsia="Times New Roman" w:hAnsi="Arial" w:cs="Arial"/>
          <w:szCs w:val="24"/>
          <w:lang w:eastAsia="en-GB"/>
        </w:rPr>
        <w:t>ros and cons</w:t>
      </w:r>
      <w:r w:rsidR="00A46BD4">
        <w:rPr>
          <w:rFonts w:ascii="Arial" w:eastAsia="Times New Roman" w:hAnsi="Arial" w:cs="Arial"/>
          <w:szCs w:val="24"/>
          <w:lang w:eastAsia="en-GB"/>
        </w:rPr>
        <w:t>?</w:t>
      </w:r>
      <w:r w:rsidRPr="00843B9C">
        <w:rPr>
          <w:rFonts w:ascii="Segoe UI" w:eastAsia="Times New Roman" w:hAnsi="Segoe UI" w:cs="Segoe UI"/>
          <w:sz w:val="21"/>
          <w:szCs w:val="21"/>
          <w:lang w:eastAsia="en-GB"/>
        </w:rPr>
        <w:t> </w:t>
      </w:r>
    </w:p>
    <w:p w14:paraId="53F09BDD" w14:textId="0AAB9BED" w:rsidR="007F6062" w:rsidRDefault="00CD3D23" w:rsidP="007F6062">
      <w:pPr>
        <w:spacing w:before="100" w:beforeAutospacing="1" w:after="100" w:afterAutospacing="1"/>
        <w:ind w:left="720"/>
        <w:rPr>
          <w:rFonts w:ascii="Arial" w:eastAsia="Times New Roman" w:hAnsi="Arial" w:cs="Arial"/>
          <w:szCs w:val="24"/>
          <w:lang w:eastAsia="en-GB"/>
        </w:rPr>
      </w:pPr>
      <w:r w:rsidRPr="00843B9C">
        <w:rPr>
          <w:rFonts w:ascii="Arial" w:eastAsia="Times New Roman" w:hAnsi="Arial" w:cs="Arial"/>
          <w:szCs w:val="24"/>
          <w:lang w:eastAsia="en-GB"/>
        </w:rPr>
        <w:t xml:space="preserve">B: </w:t>
      </w:r>
      <w:r w:rsidRPr="00E01A68">
        <w:rPr>
          <w:rFonts w:ascii="Arial" w:eastAsia="Times New Roman" w:hAnsi="Arial" w:cs="Arial"/>
          <w:b/>
          <w:bCs/>
          <w:szCs w:val="24"/>
          <w:lang w:eastAsia="en-GB"/>
        </w:rPr>
        <w:t>What else is out there?</w:t>
      </w:r>
      <w:r w:rsidRPr="00843B9C">
        <w:rPr>
          <w:rFonts w:ascii="Arial" w:eastAsia="Times New Roman" w:hAnsi="Arial" w:cs="Arial"/>
          <w:szCs w:val="24"/>
          <w:lang w:eastAsia="en-GB"/>
        </w:rPr>
        <w:t>  Are there any new/ innovative ideas/ tools which could improve IAG?</w:t>
      </w:r>
    </w:p>
    <w:p w14:paraId="43B158FE" w14:textId="159DC19D" w:rsidR="00DD4345" w:rsidRDefault="00A46BD4" w:rsidP="007F6062">
      <w:pPr>
        <w:spacing w:before="100" w:beforeAutospacing="1" w:after="100" w:afterAutospacing="1"/>
        <w:jc w:val="both"/>
        <w:rPr>
          <w:rFonts w:ascii="Arial" w:eastAsia="Times New Roman" w:hAnsi="Arial" w:cs="Arial"/>
          <w:szCs w:val="24"/>
          <w:lang w:eastAsia="en-GB"/>
        </w:rPr>
      </w:pPr>
      <w:r>
        <w:rPr>
          <w:rFonts w:ascii="Arial" w:eastAsia="Times New Roman" w:hAnsi="Arial" w:cs="Arial"/>
          <w:szCs w:val="24"/>
          <w:lang w:eastAsia="en-GB"/>
        </w:rPr>
        <w:t xml:space="preserve">Research and findings were then presented by each group at the end of the project, followed by group discussions </w:t>
      </w:r>
      <w:r w:rsidR="00342622">
        <w:rPr>
          <w:rFonts w:ascii="Arial" w:eastAsia="Times New Roman" w:hAnsi="Arial" w:cs="Arial"/>
          <w:szCs w:val="24"/>
          <w:lang w:eastAsia="en-GB"/>
        </w:rPr>
        <w:t>to</w:t>
      </w:r>
      <w:r>
        <w:rPr>
          <w:rFonts w:ascii="Arial" w:eastAsia="Times New Roman" w:hAnsi="Arial" w:cs="Arial"/>
          <w:szCs w:val="24"/>
          <w:lang w:eastAsia="en-GB"/>
        </w:rPr>
        <w:t xml:space="preserve"> draw conclusions about best practice in using digital technologies to improve the delivery of IAG.</w:t>
      </w:r>
    </w:p>
    <w:p w14:paraId="0B9C66EC" w14:textId="05AFE065" w:rsidR="00603A58" w:rsidRPr="00DD4345" w:rsidRDefault="00603A58" w:rsidP="007F6062">
      <w:pPr>
        <w:pStyle w:val="Heading1"/>
        <w:rPr>
          <w:rFonts w:eastAsia="Times New Roman"/>
          <w:lang w:eastAsia="en-GB"/>
        </w:rPr>
      </w:pPr>
      <w:r>
        <w:t>Findings</w:t>
      </w:r>
    </w:p>
    <w:p w14:paraId="10F74912" w14:textId="77777777" w:rsidR="002F20A5" w:rsidRDefault="002F20A5" w:rsidP="00A46BD4">
      <w:pPr>
        <w:rPr>
          <w:rFonts w:ascii="Arial" w:hAnsi="Arial" w:cs="Arial"/>
          <w:u w:val="single"/>
        </w:rPr>
      </w:pPr>
    </w:p>
    <w:p w14:paraId="20272056" w14:textId="145FCF59" w:rsidR="00A46BD4" w:rsidRDefault="00A46BD4" w:rsidP="00A46BD4">
      <w:pPr>
        <w:rPr>
          <w:rFonts w:ascii="Arial" w:hAnsi="Arial" w:cs="Arial"/>
          <w:u w:val="single"/>
        </w:rPr>
      </w:pPr>
      <w:r w:rsidRPr="00603A58">
        <w:rPr>
          <w:rFonts w:ascii="Arial" w:hAnsi="Arial" w:cs="Arial"/>
          <w:u w:val="single"/>
        </w:rPr>
        <w:t>Challenges and barriers</w:t>
      </w:r>
    </w:p>
    <w:p w14:paraId="3AA25469" w14:textId="77777777" w:rsidR="002F20A5" w:rsidRPr="00603A58" w:rsidRDefault="002F20A5" w:rsidP="00A46BD4">
      <w:pPr>
        <w:rPr>
          <w:rFonts w:ascii="Arial" w:hAnsi="Arial" w:cs="Arial"/>
          <w:u w:val="single"/>
        </w:rPr>
      </w:pPr>
    </w:p>
    <w:p w14:paraId="21608EB5" w14:textId="16DE0867" w:rsidR="00603A58" w:rsidRDefault="00603A58" w:rsidP="00A46BD4">
      <w:pPr>
        <w:rPr>
          <w:rFonts w:ascii="Arial" w:hAnsi="Arial" w:cs="Arial"/>
        </w:rPr>
      </w:pPr>
      <w:r w:rsidRPr="00603A58">
        <w:rPr>
          <w:rFonts w:ascii="Arial" w:hAnsi="Arial" w:cs="Arial"/>
        </w:rPr>
        <w:t>Initial discussions</w:t>
      </w:r>
      <w:r>
        <w:rPr>
          <w:rFonts w:ascii="Arial" w:hAnsi="Arial" w:cs="Arial"/>
        </w:rPr>
        <w:t xml:space="preserve"> and sharing of experiences</w:t>
      </w:r>
      <w:r w:rsidRPr="00603A58">
        <w:rPr>
          <w:rFonts w:ascii="Arial" w:hAnsi="Arial" w:cs="Arial"/>
        </w:rPr>
        <w:t xml:space="preserve"> highlighted </w:t>
      </w:r>
      <w:r w:rsidR="008128F3">
        <w:rPr>
          <w:rFonts w:ascii="Arial" w:hAnsi="Arial" w:cs="Arial"/>
        </w:rPr>
        <w:t>several</w:t>
      </w:r>
      <w:r>
        <w:rPr>
          <w:rFonts w:ascii="Arial" w:hAnsi="Arial" w:cs="Arial"/>
        </w:rPr>
        <w:t xml:space="preserve"> </w:t>
      </w:r>
      <w:r w:rsidRPr="00603A58">
        <w:rPr>
          <w:rFonts w:ascii="Arial" w:hAnsi="Arial" w:cs="Arial"/>
        </w:rPr>
        <w:t xml:space="preserve">challenges which providers </w:t>
      </w:r>
      <w:r>
        <w:rPr>
          <w:rFonts w:ascii="Arial" w:hAnsi="Arial" w:cs="Arial"/>
        </w:rPr>
        <w:t>face when delivering IAG:</w:t>
      </w:r>
    </w:p>
    <w:p w14:paraId="03811FB2" w14:textId="72E35BCB" w:rsidR="00603A58" w:rsidRDefault="00603A58" w:rsidP="007F6062">
      <w:pPr>
        <w:pStyle w:val="Bullets"/>
      </w:pPr>
      <w:r w:rsidRPr="00FE26D7">
        <w:rPr>
          <w:b/>
          <w:bCs/>
        </w:rPr>
        <w:t>Accessibility for learners</w:t>
      </w:r>
      <w:r w:rsidR="007F6062">
        <w:rPr>
          <w:b/>
          <w:bCs/>
        </w:rPr>
        <w:t xml:space="preserve"> - </w:t>
      </w:r>
      <w:r>
        <w:t>Low-level learners may find IAG information difficult to access due to low-literacy levels</w:t>
      </w:r>
    </w:p>
    <w:p w14:paraId="7CD4B72F" w14:textId="57CF0064" w:rsidR="00951648" w:rsidRPr="007F6062" w:rsidRDefault="00FE26D7" w:rsidP="007F6062">
      <w:pPr>
        <w:pStyle w:val="Bullets"/>
      </w:pPr>
      <w:r w:rsidRPr="007F6062">
        <w:rPr>
          <w:b/>
          <w:bCs/>
        </w:rPr>
        <w:t>Learner anxiety</w:t>
      </w:r>
      <w:r w:rsidR="007F6062" w:rsidRPr="007F6062">
        <w:rPr>
          <w:b/>
          <w:bCs/>
        </w:rPr>
        <w:t xml:space="preserve"> - </w:t>
      </w:r>
      <w:r w:rsidR="00603A58" w:rsidRPr="007F6062">
        <w:t>Some IAG material is not learner friendly and can be overwhelming for learners.</w:t>
      </w:r>
      <w:r w:rsidR="007F6062" w:rsidRPr="007F6062">
        <w:t xml:space="preserve"> </w:t>
      </w:r>
      <w:r w:rsidR="00603A58" w:rsidRPr="007F6062">
        <w:t>Lack of confidence can prevent some learners sharing their goals.</w:t>
      </w:r>
    </w:p>
    <w:p w14:paraId="409F30A1" w14:textId="44D6ABD3" w:rsidR="00951648" w:rsidRPr="00951648" w:rsidRDefault="00951648" w:rsidP="007F6062">
      <w:pPr>
        <w:pStyle w:val="Bullets"/>
        <w:rPr>
          <w:b/>
          <w:bCs/>
        </w:rPr>
      </w:pPr>
      <w:r w:rsidRPr="00951648">
        <w:rPr>
          <w:b/>
          <w:bCs/>
        </w:rPr>
        <w:t>Signposting</w:t>
      </w:r>
      <w:r w:rsidR="007F6062">
        <w:rPr>
          <w:b/>
          <w:bCs/>
        </w:rPr>
        <w:t xml:space="preserve"> - </w:t>
      </w:r>
      <w:r w:rsidRPr="00951648">
        <w:t>Tutors/ LSAs may not know where to signpost learners.</w:t>
      </w:r>
    </w:p>
    <w:p w14:paraId="6BC0BF30" w14:textId="66312A83" w:rsidR="00603A58" w:rsidRDefault="00603A58" w:rsidP="00603A58">
      <w:pPr>
        <w:rPr>
          <w:rFonts w:ascii="Arial" w:hAnsi="Arial" w:cs="Arial"/>
        </w:rPr>
      </w:pPr>
    </w:p>
    <w:p w14:paraId="112D5D45" w14:textId="77777777" w:rsidR="002F20A5" w:rsidRDefault="002F20A5" w:rsidP="00603A58">
      <w:pPr>
        <w:rPr>
          <w:rFonts w:ascii="Arial" w:hAnsi="Arial" w:cs="Arial"/>
          <w:u w:val="single"/>
        </w:rPr>
      </w:pPr>
    </w:p>
    <w:p w14:paraId="0738DD21" w14:textId="79BADFEC" w:rsidR="00603A58" w:rsidRPr="00603A58" w:rsidRDefault="00603A58" w:rsidP="00603A58">
      <w:pPr>
        <w:rPr>
          <w:rFonts w:ascii="Arial" w:hAnsi="Arial" w:cs="Arial"/>
          <w:u w:val="single"/>
        </w:rPr>
      </w:pPr>
      <w:r w:rsidRPr="00603A58">
        <w:rPr>
          <w:rFonts w:ascii="Arial" w:hAnsi="Arial" w:cs="Arial"/>
          <w:u w:val="single"/>
        </w:rPr>
        <w:t>Case Studies</w:t>
      </w:r>
      <w:r w:rsidR="00881E70">
        <w:rPr>
          <w:rStyle w:val="FootnoteReference"/>
          <w:rFonts w:ascii="Arial" w:hAnsi="Arial" w:cs="Arial"/>
          <w:u w:val="single"/>
        </w:rPr>
        <w:footnoteReference w:id="3"/>
      </w:r>
    </w:p>
    <w:p w14:paraId="76306577" w14:textId="5FEF086F" w:rsidR="00603A58" w:rsidRDefault="00603A58" w:rsidP="00603A58">
      <w:pPr>
        <w:rPr>
          <w:rFonts w:ascii="Arial" w:hAnsi="Arial" w:cs="Arial"/>
        </w:rPr>
      </w:pPr>
    </w:p>
    <w:tbl>
      <w:tblPr>
        <w:tblStyle w:val="ListTable3"/>
        <w:tblW w:w="9918" w:type="dxa"/>
        <w:tblLook w:val="04A0" w:firstRow="1" w:lastRow="0" w:firstColumn="1" w:lastColumn="0" w:noHBand="0" w:noVBand="1"/>
      </w:tblPr>
      <w:tblGrid>
        <w:gridCol w:w="1555"/>
        <w:gridCol w:w="8363"/>
      </w:tblGrid>
      <w:tr w:rsidR="002F20A5" w14:paraId="687D4625" w14:textId="77777777" w:rsidTr="002F2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18" w:type="dxa"/>
            <w:gridSpan w:val="2"/>
          </w:tcPr>
          <w:p w14:paraId="1D3A8140" w14:textId="4BD4D9C2" w:rsidR="002F20A5" w:rsidRPr="002F20A5" w:rsidRDefault="002F20A5" w:rsidP="00603A58">
            <w:pPr>
              <w:rPr>
                <w:rFonts w:ascii="Arial" w:hAnsi="Arial" w:cs="Arial"/>
                <w:b w:val="0"/>
                <w:bCs w:val="0"/>
              </w:rPr>
            </w:pPr>
            <w:r w:rsidRPr="002F20A5">
              <w:rPr>
                <w:rFonts w:ascii="Arial" w:hAnsi="Arial" w:cs="Arial"/>
                <w:b w:val="0"/>
                <w:bCs w:val="0"/>
              </w:rPr>
              <w:t xml:space="preserve">Case Study 1 - </w:t>
            </w:r>
            <w:r w:rsidRPr="002F20A5">
              <w:rPr>
                <w:rFonts w:ascii="Arial" w:hAnsi="Arial" w:cs="Arial"/>
                <w:b w:val="0"/>
                <w:bCs w:val="0"/>
              </w:rPr>
              <w:t>Mentoring</w:t>
            </w:r>
            <w:r w:rsidRPr="002F20A5">
              <w:rPr>
                <w:rStyle w:val="FootnoteReference"/>
                <w:rFonts w:ascii="Arial" w:hAnsi="Arial" w:cs="Arial"/>
                <w:b w:val="0"/>
                <w:bCs w:val="0"/>
              </w:rPr>
              <w:footnoteReference w:id="4"/>
            </w:r>
          </w:p>
        </w:tc>
      </w:tr>
      <w:tr w:rsidR="00603A58" w14:paraId="36B2025C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412A7B5" w14:textId="7DB245C8" w:rsidR="00603A58" w:rsidRPr="00081629" w:rsidRDefault="00603A58" w:rsidP="00603A58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Overview and context</w:t>
            </w:r>
          </w:p>
        </w:tc>
        <w:tc>
          <w:tcPr>
            <w:tcW w:w="8363" w:type="dxa"/>
          </w:tcPr>
          <w:p w14:paraId="1AB89828" w14:textId="2D3727DC" w:rsidR="00603A58" w:rsidRDefault="00FE26D7" w:rsidP="00603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Wiltshire</w:t>
            </w:r>
            <w:r w:rsidR="00A53CF5">
              <w:rPr>
                <w:rFonts w:ascii="Arial" w:hAnsi="Arial" w:cs="Arial"/>
              </w:rPr>
              <w:t>, who are a small provision with 6 tutors,</w:t>
            </w:r>
            <w:r>
              <w:rPr>
                <w:rFonts w:ascii="Arial" w:hAnsi="Arial" w:cs="Arial"/>
              </w:rPr>
              <w:t xml:space="preserve"> have been using </w:t>
            </w:r>
            <w:r w:rsidR="00342622">
              <w:rPr>
                <w:rFonts w:ascii="Arial" w:hAnsi="Arial" w:cs="Arial"/>
              </w:rPr>
              <w:t>an IAG</w:t>
            </w:r>
            <w:r>
              <w:rPr>
                <w:rFonts w:ascii="Arial" w:hAnsi="Arial" w:cs="Arial"/>
              </w:rPr>
              <w:t xml:space="preserve"> mentoring system for </w:t>
            </w:r>
            <w:r w:rsidR="002463F1">
              <w:rPr>
                <w:rFonts w:ascii="Arial" w:hAnsi="Arial" w:cs="Arial"/>
              </w:rPr>
              <w:t xml:space="preserve">several </w:t>
            </w:r>
            <w:r>
              <w:rPr>
                <w:rFonts w:ascii="Arial" w:hAnsi="Arial" w:cs="Arial"/>
              </w:rPr>
              <w:t>months</w:t>
            </w:r>
            <w:r w:rsidR="002463F1">
              <w:rPr>
                <w:rFonts w:ascii="Arial" w:hAnsi="Arial" w:cs="Arial"/>
              </w:rPr>
              <w:t>. A learner is allocated an IAG mentor (a tutor) at enrolment</w:t>
            </w:r>
            <w:r w:rsidR="00DD4345">
              <w:rPr>
                <w:rFonts w:ascii="Arial" w:hAnsi="Arial" w:cs="Arial"/>
              </w:rPr>
              <w:t xml:space="preserve">. They then meet </w:t>
            </w:r>
            <w:r w:rsidR="002463F1">
              <w:rPr>
                <w:rFonts w:ascii="Arial" w:hAnsi="Arial" w:cs="Arial"/>
              </w:rPr>
              <w:t>regularly on Teams</w:t>
            </w:r>
            <w:r w:rsidR="00342622">
              <w:rPr>
                <w:rFonts w:ascii="Arial" w:hAnsi="Arial" w:cs="Arial"/>
              </w:rPr>
              <w:t xml:space="preserve"> for mentor</w:t>
            </w:r>
            <w:r w:rsidR="00DD4345">
              <w:rPr>
                <w:rFonts w:ascii="Arial" w:hAnsi="Arial" w:cs="Arial"/>
              </w:rPr>
              <w:t>ing</w:t>
            </w:r>
            <w:r w:rsidR="00342622">
              <w:rPr>
                <w:rFonts w:ascii="Arial" w:hAnsi="Arial" w:cs="Arial"/>
              </w:rPr>
              <w:t xml:space="preserve"> sessions</w:t>
            </w:r>
            <w:r w:rsidR="002463F1">
              <w:rPr>
                <w:rFonts w:ascii="Arial" w:hAnsi="Arial" w:cs="Arial"/>
              </w:rPr>
              <w:t>. This mentor stays with them throughout their learner journey.</w:t>
            </w:r>
          </w:p>
        </w:tc>
      </w:tr>
      <w:tr w:rsidR="00603A58" w14:paraId="0E002F8B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611565E" w14:textId="28FAC04C" w:rsidR="00603A58" w:rsidRPr="00081629" w:rsidRDefault="00603A58" w:rsidP="00603A58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Benefits</w:t>
            </w:r>
          </w:p>
        </w:tc>
        <w:tc>
          <w:tcPr>
            <w:tcW w:w="8363" w:type="dxa"/>
          </w:tcPr>
          <w:p w14:paraId="205FC73C" w14:textId="3B36839A" w:rsidR="00081629" w:rsidRPr="00342622" w:rsidRDefault="00342622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Support.</w:t>
            </w:r>
            <w:r>
              <w:t xml:space="preserve"> </w:t>
            </w:r>
            <w:r w:rsidR="002463F1">
              <w:t>It b</w:t>
            </w:r>
            <w:r w:rsidR="00081629" w:rsidRPr="00081629">
              <w:t>uilds good relationships</w:t>
            </w:r>
            <w:r>
              <w:t xml:space="preserve"> and learners feel supported. </w:t>
            </w:r>
            <w:r w:rsidR="002463F1" w:rsidRPr="00342622">
              <w:t>There is c</w:t>
            </w:r>
            <w:r w:rsidR="00081629" w:rsidRPr="00342622">
              <w:t xml:space="preserve">larity </w:t>
            </w:r>
            <w:r w:rsidR="002463F1" w:rsidRPr="00342622">
              <w:t xml:space="preserve">and consistency </w:t>
            </w:r>
            <w:r w:rsidR="00081629" w:rsidRPr="00342622">
              <w:t>for learners</w:t>
            </w:r>
            <w:r>
              <w:t>.</w:t>
            </w:r>
          </w:p>
          <w:p w14:paraId="232B5E11" w14:textId="782E8D62" w:rsidR="00081629" w:rsidRPr="00081629" w:rsidRDefault="00342622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Destination.</w:t>
            </w:r>
            <w:r>
              <w:t xml:space="preserve"> </w:t>
            </w:r>
            <w:r w:rsidR="00081629" w:rsidRPr="00081629">
              <w:t xml:space="preserve">Learners </w:t>
            </w:r>
            <w:r w:rsidR="002463F1">
              <w:t>are more likely to respond to their mentor with regards to their progression and actual destination data</w:t>
            </w:r>
            <w:r w:rsidR="008128F3">
              <w:t xml:space="preserve"> after they’ve left</w:t>
            </w:r>
            <w:r>
              <w:t>.</w:t>
            </w:r>
          </w:p>
          <w:p w14:paraId="51C46C78" w14:textId="31780A17" w:rsidR="00081629" w:rsidRDefault="004661BE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Central.</w:t>
            </w:r>
            <w:r w:rsidR="00342622">
              <w:t xml:space="preserve"> </w:t>
            </w:r>
            <w:r w:rsidR="00081629" w:rsidRPr="00081629">
              <w:t>IAG for each learner is in one place for all tutors</w:t>
            </w:r>
            <w:r w:rsidR="002463F1">
              <w:t xml:space="preserve"> </w:t>
            </w:r>
            <w:r w:rsidR="00081629" w:rsidRPr="00081629">
              <w:t>to access</w:t>
            </w:r>
            <w:r w:rsidR="002463F1">
              <w:t>, regardless of the course</w:t>
            </w:r>
            <w:r w:rsidR="00081629" w:rsidRPr="00081629">
              <w:t>.</w:t>
            </w:r>
          </w:p>
          <w:p w14:paraId="422B30E9" w14:textId="699A1C90" w:rsidR="00603A58" w:rsidRPr="00081629" w:rsidRDefault="00342622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Bespoke.</w:t>
            </w:r>
            <w:r>
              <w:t xml:space="preserve"> </w:t>
            </w:r>
            <w:r w:rsidR="002463F1">
              <w:t>Sessions can be bespoke</w:t>
            </w:r>
            <w:r>
              <w:t>,</w:t>
            </w:r>
            <w:r w:rsidR="002463F1">
              <w:t xml:space="preserve"> personal </w:t>
            </w:r>
            <w:r>
              <w:t xml:space="preserve">and creative </w:t>
            </w:r>
            <w:r w:rsidR="002463F1">
              <w:t>e.g., interview techniques</w:t>
            </w:r>
          </w:p>
        </w:tc>
      </w:tr>
      <w:tr w:rsidR="00603A58" w14:paraId="7DB674A3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82C9341" w14:textId="6543C127" w:rsidR="00603A58" w:rsidRPr="00081629" w:rsidRDefault="00603A58" w:rsidP="00603A58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Points to consider</w:t>
            </w:r>
          </w:p>
        </w:tc>
        <w:tc>
          <w:tcPr>
            <w:tcW w:w="8363" w:type="dxa"/>
          </w:tcPr>
          <w:p w14:paraId="5EDA04C2" w14:textId="77777777" w:rsidR="00AA1FC7" w:rsidRDefault="00342622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Logistics.</w:t>
            </w:r>
            <w:r>
              <w:t xml:space="preserve"> </w:t>
            </w:r>
            <w:r w:rsidR="00081629" w:rsidRPr="00081629">
              <w:t>Time management/ working hours</w:t>
            </w:r>
            <w:r w:rsidR="002463F1">
              <w:t xml:space="preserve"> of staff to cover the mentor hours</w:t>
            </w:r>
            <w:r w:rsidRPr="00081629">
              <w:t xml:space="preserve"> </w:t>
            </w:r>
            <w:r w:rsidR="00AA1FC7">
              <w:t>m</w:t>
            </w:r>
            <w:r w:rsidRPr="00081629">
              <w:t>ight not be sustainable if staff are not full time or only work when teaching</w:t>
            </w:r>
            <w:r>
              <w:t xml:space="preserve"> e.g., sessional staff.</w:t>
            </w:r>
            <w:r w:rsidRPr="00081629">
              <w:t> </w:t>
            </w:r>
          </w:p>
          <w:p w14:paraId="30803050" w14:textId="7F823DE2" w:rsidR="00081629" w:rsidRPr="00342622" w:rsidRDefault="00AA1FC7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lastRenderedPageBreak/>
              <w:t>Provision.</w:t>
            </w:r>
            <w:r>
              <w:t xml:space="preserve"> </w:t>
            </w:r>
            <w:r w:rsidR="008128F3">
              <w:t>Would this process be suitable/ practical in a</w:t>
            </w:r>
            <w:r w:rsidR="00342622" w:rsidRPr="00081629">
              <w:t xml:space="preserve"> larger organisation with hundreds of learners</w:t>
            </w:r>
            <w:r>
              <w:t xml:space="preserve"> and </w:t>
            </w:r>
            <w:r w:rsidR="008128F3">
              <w:t>tutors</w:t>
            </w:r>
            <w:r w:rsidR="008128F3" w:rsidRPr="00081629">
              <w:t>?</w:t>
            </w:r>
          </w:p>
          <w:p w14:paraId="40CA4900" w14:textId="60A3AEE4" w:rsidR="00081629" w:rsidRPr="00081629" w:rsidRDefault="0008162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Initial set</w:t>
            </w:r>
            <w:r w:rsidR="00342622" w:rsidRPr="00342622">
              <w:rPr>
                <w:b/>
                <w:bCs/>
              </w:rPr>
              <w:t xml:space="preserve"> up.</w:t>
            </w:r>
            <w:r w:rsidR="00342622">
              <w:t xml:space="preserve"> </w:t>
            </w:r>
            <w:r w:rsidRPr="00081629">
              <w:t xml:space="preserve"> </w:t>
            </w:r>
            <w:r w:rsidR="00AA1FC7">
              <w:t>C</w:t>
            </w:r>
            <w:r w:rsidRPr="00081629">
              <w:t>hanging processes takes time</w:t>
            </w:r>
            <w:r w:rsidR="00342622" w:rsidRPr="00081629">
              <w:t xml:space="preserve"> </w:t>
            </w:r>
            <w:r w:rsidR="00AA1FC7">
              <w:t>and tutors may need IAG training.</w:t>
            </w:r>
            <w:r w:rsidR="00342622" w:rsidRPr="00081629">
              <w:t> </w:t>
            </w:r>
          </w:p>
          <w:p w14:paraId="2B5F59F8" w14:textId="77452226" w:rsidR="00081629" w:rsidRPr="00081629" w:rsidRDefault="00342622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Allocation.</w:t>
            </w:r>
            <w:r>
              <w:t xml:space="preserve"> </w:t>
            </w:r>
            <w:r w:rsidR="008128F3">
              <w:t xml:space="preserve">Learners need to be allocated carefully so that tutors have an even workload. </w:t>
            </w:r>
          </w:p>
          <w:p w14:paraId="211A0174" w14:textId="281F68BF" w:rsidR="009F6EF2" w:rsidRPr="00342622" w:rsidRDefault="00342622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Tutor buy-in.</w:t>
            </w:r>
            <w:r>
              <w:t xml:space="preserve"> </w:t>
            </w:r>
            <w:r w:rsidR="00081629" w:rsidRPr="00081629">
              <w:t>All tutors need to be on board</w:t>
            </w:r>
            <w:r w:rsidR="008128F3">
              <w:t xml:space="preserve"> and engaged,</w:t>
            </w:r>
            <w:r w:rsidR="00081629" w:rsidRPr="00081629">
              <w:t xml:space="preserve"> otherwise there will be an </w:t>
            </w:r>
            <w:r w:rsidR="00AA1FC7">
              <w:t>inconsistent</w:t>
            </w:r>
            <w:r w:rsidR="00081629" w:rsidRPr="00081629">
              <w:t xml:space="preserve"> experience for </w:t>
            </w:r>
            <w:r w:rsidR="002463F1">
              <w:t xml:space="preserve">the </w:t>
            </w:r>
            <w:r w:rsidR="00081629" w:rsidRPr="00081629">
              <w:t>learner</w:t>
            </w:r>
            <w:r w:rsidR="00A53CF5">
              <w:t>.</w:t>
            </w:r>
          </w:p>
        </w:tc>
      </w:tr>
      <w:tr w:rsidR="00A53CF5" w14:paraId="26924C20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58CE660" w14:textId="639DE745" w:rsidR="00A53CF5" w:rsidRPr="00081629" w:rsidRDefault="00A53CF5" w:rsidP="00603A58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lastRenderedPageBreak/>
              <w:t>Evaluation</w:t>
            </w:r>
          </w:p>
        </w:tc>
        <w:tc>
          <w:tcPr>
            <w:tcW w:w="8363" w:type="dxa"/>
          </w:tcPr>
          <w:p w14:paraId="796EB13C" w14:textId="64663D92" w:rsidR="00A53CF5" w:rsidRPr="00A53CF5" w:rsidRDefault="00A53CF5" w:rsidP="00A53C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A53CF5">
              <w:rPr>
                <w:rFonts w:ascii="Arial" w:hAnsi="Arial" w:cs="Arial"/>
                <w:szCs w:val="24"/>
              </w:rPr>
              <w:t>A</w:t>
            </w:r>
            <w:r w:rsidR="00AA1FC7">
              <w:rPr>
                <w:rFonts w:ascii="Arial" w:hAnsi="Arial" w:cs="Arial"/>
                <w:szCs w:val="24"/>
              </w:rPr>
              <w:t xml:space="preserve"> dedicated</w:t>
            </w:r>
            <w:r w:rsidRPr="00A53CF5">
              <w:rPr>
                <w:rFonts w:ascii="Arial" w:hAnsi="Arial" w:cs="Arial"/>
                <w:szCs w:val="24"/>
              </w:rPr>
              <w:t xml:space="preserve"> IAG mentor</w:t>
            </w:r>
            <w:r w:rsidR="00AA1FC7">
              <w:rPr>
                <w:rFonts w:ascii="Arial" w:hAnsi="Arial" w:cs="Arial"/>
                <w:szCs w:val="24"/>
              </w:rPr>
              <w:t>,</w:t>
            </w:r>
            <w:r w:rsidRPr="00A53CF5">
              <w:rPr>
                <w:rFonts w:ascii="Arial" w:hAnsi="Arial" w:cs="Arial"/>
                <w:szCs w:val="24"/>
              </w:rPr>
              <w:t xml:space="preserve"> </w:t>
            </w:r>
            <w:r w:rsidR="008128F3">
              <w:rPr>
                <w:rFonts w:ascii="Arial" w:hAnsi="Arial" w:cs="Arial"/>
                <w:szCs w:val="24"/>
              </w:rPr>
              <w:t xml:space="preserve">supporting </w:t>
            </w:r>
            <w:r w:rsidRPr="00A53CF5">
              <w:rPr>
                <w:rFonts w:ascii="Arial" w:hAnsi="Arial" w:cs="Arial"/>
                <w:szCs w:val="24"/>
              </w:rPr>
              <w:t xml:space="preserve">learners </w:t>
            </w:r>
            <w:r>
              <w:rPr>
                <w:rFonts w:ascii="Arial" w:hAnsi="Arial" w:cs="Arial"/>
                <w:szCs w:val="24"/>
              </w:rPr>
              <w:t>t</w:t>
            </w:r>
            <w:r w:rsidR="00AA1FC7">
              <w:rPr>
                <w:rFonts w:ascii="Arial" w:hAnsi="Arial" w:cs="Arial"/>
                <w:szCs w:val="24"/>
              </w:rPr>
              <w:t>h</w:t>
            </w:r>
            <w:r>
              <w:rPr>
                <w:rFonts w:ascii="Arial" w:hAnsi="Arial" w:cs="Arial"/>
                <w:szCs w:val="24"/>
              </w:rPr>
              <w:t xml:space="preserve">rough online sessions </w:t>
            </w:r>
            <w:r w:rsidR="00AA1FC7">
              <w:rPr>
                <w:rFonts w:ascii="Arial" w:hAnsi="Arial" w:cs="Arial"/>
                <w:szCs w:val="24"/>
              </w:rPr>
              <w:t>throughout their learner journey</w:t>
            </w:r>
            <w:r w:rsidR="008128F3">
              <w:rPr>
                <w:rFonts w:ascii="Arial" w:hAnsi="Arial" w:cs="Arial"/>
                <w:szCs w:val="24"/>
              </w:rPr>
              <w:t>,</w:t>
            </w:r>
            <w:r w:rsidR="00AA1FC7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is a supportive, </w:t>
            </w:r>
            <w:r w:rsidR="00E346AF">
              <w:rPr>
                <w:rFonts w:ascii="Arial" w:hAnsi="Arial" w:cs="Arial"/>
                <w:szCs w:val="24"/>
              </w:rPr>
              <w:t>consistent,</w:t>
            </w:r>
            <w:r>
              <w:rPr>
                <w:rFonts w:ascii="Arial" w:hAnsi="Arial" w:cs="Arial"/>
                <w:szCs w:val="24"/>
              </w:rPr>
              <w:t xml:space="preserve"> and bespoke tool and is working extremely well in Wiltshire</w:t>
            </w:r>
            <w:r w:rsidR="00AA1FC7">
              <w:rPr>
                <w:rFonts w:ascii="Arial" w:hAnsi="Arial" w:cs="Arial"/>
                <w:szCs w:val="24"/>
              </w:rPr>
              <w:t xml:space="preserve">. Recommendations are that it could work well in other similar sized </w:t>
            </w:r>
            <w:r w:rsidR="00E346AF">
              <w:rPr>
                <w:rFonts w:ascii="Arial" w:hAnsi="Arial" w:cs="Arial"/>
                <w:szCs w:val="24"/>
              </w:rPr>
              <w:t>providers,</w:t>
            </w:r>
            <w:r w:rsidR="00AA1FC7">
              <w:rPr>
                <w:rFonts w:ascii="Arial" w:hAnsi="Arial" w:cs="Arial"/>
                <w:szCs w:val="24"/>
              </w:rPr>
              <w:t xml:space="preserve"> but the process would need adapting for larger provisions.</w:t>
            </w:r>
          </w:p>
        </w:tc>
      </w:tr>
    </w:tbl>
    <w:p w14:paraId="66E74B74" w14:textId="5EF5093E" w:rsidR="00603A58" w:rsidRDefault="00603A58" w:rsidP="00603A58">
      <w:pPr>
        <w:rPr>
          <w:rFonts w:ascii="Arial" w:hAnsi="Arial" w:cs="Arial"/>
        </w:rPr>
      </w:pPr>
    </w:p>
    <w:p w14:paraId="797087B5" w14:textId="77777777" w:rsidR="00292222" w:rsidRPr="00603A58" w:rsidRDefault="00292222" w:rsidP="00603A58">
      <w:pPr>
        <w:rPr>
          <w:rFonts w:ascii="Arial" w:hAnsi="Arial" w:cs="Arial"/>
        </w:rPr>
      </w:pPr>
    </w:p>
    <w:tbl>
      <w:tblPr>
        <w:tblStyle w:val="ListTable3"/>
        <w:tblW w:w="9918" w:type="dxa"/>
        <w:tblLook w:val="04A0" w:firstRow="1" w:lastRow="0" w:firstColumn="1" w:lastColumn="0" w:noHBand="0" w:noVBand="1"/>
      </w:tblPr>
      <w:tblGrid>
        <w:gridCol w:w="1555"/>
        <w:gridCol w:w="8363"/>
      </w:tblGrid>
      <w:tr w:rsidR="002F20A5" w:rsidRPr="00603A58" w14:paraId="7FC7C67E" w14:textId="77777777" w:rsidTr="002F2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18" w:type="dxa"/>
            <w:gridSpan w:val="2"/>
          </w:tcPr>
          <w:p w14:paraId="3FBE3A1A" w14:textId="137E07C1" w:rsidR="002F20A5" w:rsidRPr="00603A58" w:rsidRDefault="002F20A5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Case Study 2 - </w:t>
            </w:r>
            <w:r w:rsidRPr="00603A58">
              <w:rPr>
                <w:rFonts w:ascii="Arial" w:hAnsi="Arial" w:cs="Arial"/>
              </w:rPr>
              <w:t xml:space="preserve">Learner </w:t>
            </w:r>
            <w:r>
              <w:rPr>
                <w:rFonts w:ascii="Arial" w:hAnsi="Arial" w:cs="Arial"/>
              </w:rPr>
              <w:t>IAG Profile</w:t>
            </w:r>
            <w:r>
              <w:rPr>
                <w:rStyle w:val="FootnoteReference"/>
                <w:rFonts w:ascii="Arial" w:hAnsi="Arial" w:cs="Arial"/>
              </w:rPr>
              <w:footnoteReference w:id="5"/>
            </w:r>
          </w:p>
        </w:tc>
      </w:tr>
      <w:tr w:rsidR="00603A58" w14:paraId="00D8FC93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E16C1D1" w14:textId="77777777" w:rsidR="00603A58" w:rsidRPr="00081629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Overview and context</w:t>
            </w:r>
          </w:p>
        </w:tc>
        <w:tc>
          <w:tcPr>
            <w:tcW w:w="8363" w:type="dxa"/>
          </w:tcPr>
          <w:p w14:paraId="3A163416" w14:textId="462EC544" w:rsidR="00603A58" w:rsidRPr="00081629" w:rsidRDefault="00101400" w:rsidP="006F4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North Lincolnshire are </w:t>
            </w:r>
            <w:r w:rsidR="00D96009">
              <w:rPr>
                <w:rFonts w:ascii="Arial" w:hAnsi="Arial" w:cs="Arial"/>
              </w:rPr>
              <w:t>currently working on the development of</w:t>
            </w:r>
            <w:r>
              <w:rPr>
                <w:rFonts w:ascii="Arial" w:hAnsi="Arial" w:cs="Arial"/>
              </w:rPr>
              <w:t xml:space="preserve"> a </w:t>
            </w:r>
            <w:r w:rsidR="00D96009">
              <w:rPr>
                <w:rFonts w:ascii="Arial" w:hAnsi="Arial" w:cs="Arial"/>
              </w:rPr>
              <w:t xml:space="preserve">single </w:t>
            </w:r>
            <w:r>
              <w:rPr>
                <w:rFonts w:ascii="Arial" w:hAnsi="Arial" w:cs="Arial"/>
              </w:rPr>
              <w:t>Learner IAG profile</w:t>
            </w:r>
            <w:r w:rsidR="00D96009">
              <w:rPr>
                <w:rFonts w:ascii="Arial" w:hAnsi="Arial" w:cs="Arial"/>
              </w:rPr>
              <w:t xml:space="preserve"> for each learner which would record all IAG and learner goals in one place and can be added to and amended throughout the learner journey. </w:t>
            </w:r>
          </w:p>
        </w:tc>
      </w:tr>
      <w:tr w:rsidR="00603A58" w14:paraId="38E46C5F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F5E38F2" w14:textId="77777777" w:rsidR="00603A58" w:rsidRPr="00081629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Benefits</w:t>
            </w:r>
          </w:p>
        </w:tc>
        <w:tc>
          <w:tcPr>
            <w:tcW w:w="8363" w:type="dxa"/>
          </w:tcPr>
          <w:p w14:paraId="64DC7EC2" w14:textId="0B52A3E5" w:rsidR="00081629" w:rsidRPr="00081629" w:rsidRDefault="001A1CBC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61BE">
              <w:rPr>
                <w:b/>
                <w:bCs/>
              </w:rPr>
              <w:t>Avoid</w:t>
            </w:r>
            <w:r w:rsidR="004661BE" w:rsidRPr="004661BE">
              <w:rPr>
                <w:b/>
                <w:bCs/>
              </w:rPr>
              <w:t>s</w:t>
            </w:r>
            <w:r w:rsidRPr="004661BE">
              <w:rPr>
                <w:b/>
                <w:bCs/>
              </w:rPr>
              <w:t xml:space="preserve"> </w:t>
            </w:r>
            <w:r w:rsidR="004661BE" w:rsidRPr="004661BE">
              <w:rPr>
                <w:b/>
                <w:bCs/>
              </w:rPr>
              <w:t>duplicatio</w:t>
            </w:r>
            <w:r w:rsidRPr="004661BE">
              <w:rPr>
                <w:b/>
                <w:bCs/>
              </w:rPr>
              <w:t>n.</w:t>
            </w:r>
            <w:r>
              <w:t xml:space="preserve"> </w:t>
            </w:r>
            <w:r w:rsidR="00081629" w:rsidRPr="00081629">
              <w:t xml:space="preserve">Learners do not </w:t>
            </w:r>
            <w:r w:rsidR="00081629">
              <w:t xml:space="preserve">need to </w:t>
            </w:r>
            <w:r w:rsidR="00081629" w:rsidRPr="00081629">
              <w:t>repeat the s</w:t>
            </w:r>
            <w:r w:rsidR="00BA4803">
              <w:t>ame plan</w:t>
            </w:r>
            <w:r w:rsidR="00081629" w:rsidRPr="00081629">
              <w:t xml:space="preserve"> with several different tutors</w:t>
            </w:r>
            <w:r w:rsidR="00BA4803">
              <w:t>.</w:t>
            </w:r>
          </w:p>
          <w:p w14:paraId="79F7BB87" w14:textId="03B4CBF5" w:rsidR="00081629" w:rsidRPr="00081629" w:rsidRDefault="004661BE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61BE">
              <w:rPr>
                <w:b/>
                <w:bCs/>
              </w:rPr>
              <w:t>Consistency.</w:t>
            </w:r>
            <w:r>
              <w:t xml:space="preserve"> </w:t>
            </w:r>
            <w:r w:rsidR="00081629" w:rsidRPr="00081629">
              <w:t xml:space="preserve">Each service within the provider </w:t>
            </w:r>
            <w:r w:rsidR="00BA4803">
              <w:t>is</w:t>
            </w:r>
            <w:r w:rsidR="00081629" w:rsidRPr="00081629">
              <w:t xml:space="preserve"> aware of the overall goal for the learner</w:t>
            </w:r>
            <w:r w:rsidR="00BA4803">
              <w:t xml:space="preserve"> e.g., enrolment team and National Careers service.</w:t>
            </w:r>
          </w:p>
          <w:p w14:paraId="13393C1A" w14:textId="58BE1765" w:rsidR="00081629" w:rsidRPr="00081629" w:rsidRDefault="004661BE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61BE">
              <w:rPr>
                <w:b/>
                <w:bCs/>
              </w:rPr>
              <w:t>Collaborative.</w:t>
            </w:r>
            <w:r>
              <w:t xml:space="preserve"> </w:t>
            </w:r>
            <w:r w:rsidR="00081629" w:rsidRPr="00081629">
              <w:t>Different</w:t>
            </w:r>
            <w:r w:rsidR="00BA4803">
              <w:t>/ contradictory</w:t>
            </w:r>
            <w:r w:rsidR="00081629" w:rsidRPr="00081629">
              <w:t xml:space="preserve"> IAG advi</w:t>
            </w:r>
            <w:r w:rsidR="00BA4803">
              <w:t>c</w:t>
            </w:r>
            <w:r w:rsidR="00081629" w:rsidRPr="00081629">
              <w:t xml:space="preserve">e is not given by different staff i.e. </w:t>
            </w:r>
            <w:r w:rsidR="00BA4803">
              <w:t xml:space="preserve">a tutor would be </w:t>
            </w:r>
            <w:r w:rsidR="00081629" w:rsidRPr="00081629">
              <w:t>aware</w:t>
            </w:r>
            <w:r w:rsidR="00BA4803">
              <w:t xml:space="preserve"> of any</w:t>
            </w:r>
            <w:r w:rsidR="00081629" w:rsidRPr="00081629">
              <w:t xml:space="preserve"> </w:t>
            </w:r>
            <w:r w:rsidR="00BA4803">
              <w:t>previous advice that</w:t>
            </w:r>
            <w:r w:rsidR="00081629" w:rsidRPr="00081629">
              <w:t xml:space="preserve"> ha</w:t>
            </w:r>
            <w:r w:rsidR="00BA4803">
              <w:t>d</w:t>
            </w:r>
            <w:r w:rsidR="00081629" w:rsidRPr="00081629">
              <w:t xml:space="preserve"> been given if </w:t>
            </w:r>
            <w:r w:rsidR="00BA4803">
              <w:t xml:space="preserve">a </w:t>
            </w:r>
            <w:r w:rsidR="00081629" w:rsidRPr="00081629">
              <w:t>student ask</w:t>
            </w:r>
            <w:r w:rsidR="00BA4803">
              <w:t>ed</w:t>
            </w:r>
            <w:r w:rsidR="00081629" w:rsidRPr="00081629">
              <w:t xml:space="preserve"> them for support</w:t>
            </w:r>
            <w:r w:rsidR="00BA4803">
              <w:t xml:space="preserve"> and </w:t>
            </w:r>
            <w:r w:rsidR="00081629" w:rsidRPr="00081629">
              <w:t xml:space="preserve">can provide relevant IAG </w:t>
            </w:r>
            <w:proofErr w:type="gramStart"/>
            <w:r w:rsidR="00081629" w:rsidRPr="00081629">
              <w:t>in regards to</w:t>
            </w:r>
            <w:proofErr w:type="gramEnd"/>
            <w:r w:rsidR="00081629" w:rsidRPr="00081629">
              <w:t xml:space="preserve"> their goal already in place from the previous classes.</w:t>
            </w:r>
          </w:p>
          <w:p w14:paraId="04795E1C" w14:textId="24A266B6" w:rsidR="00081629" w:rsidRDefault="004661BE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61BE">
              <w:rPr>
                <w:b/>
                <w:bCs/>
              </w:rPr>
              <w:t>Accessibility.</w:t>
            </w:r>
            <w:r>
              <w:t xml:space="preserve"> </w:t>
            </w:r>
            <w:r w:rsidR="00081629" w:rsidRPr="00081629">
              <w:t>Tutors can access IAG </w:t>
            </w:r>
            <w:r w:rsidR="00E346AF">
              <w:t xml:space="preserve">information </w:t>
            </w:r>
            <w:r w:rsidR="00081629" w:rsidRPr="00081629">
              <w:t>whenever needed</w:t>
            </w:r>
            <w:r w:rsidR="00BA4803">
              <w:t xml:space="preserve"> and</w:t>
            </w:r>
            <w:r w:rsidR="00081629" w:rsidRPr="00081629">
              <w:t xml:space="preserve"> access arrangements / support can be added for all relevant </w:t>
            </w:r>
            <w:r w:rsidR="00E346AF">
              <w:t>staff</w:t>
            </w:r>
            <w:r w:rsidR="00081629" w:rsidRPr="00081629">
              <w:t xml:space="preserve"> to see, sav</w:t>
            </w:r>
            <w:r>
              <w:t>ing</w:t>
            </w:r>
            <w:r w:rsidR="00081629" w:rsidRPr="00081629">
              <w:t xml:space="preserve"> </w:t>
            </w:r>
            <w:r>
              <w:t>duplication</w:t>
            </w:r>
            <w:r w:rsidR="00081629" w:rsidRPr="00081629">
              <w:t>.</w:t>
            </w:r>
            <w:r w:rsidRPr="00081629">
              <w:t xml:space="preserve"> </w:t>
            </w:r>
            <w:r w:rsidR="00081629" w:rsidRPr="00081629">
              <w:t>Learners are able to revisit the guidance at any point to change goals or review advi</w:t>
            </w:r>
            <w:r>
              <w:t>c</w:t>
            </w:r>
            <w:r w:rsidR="00081629" w:rsidRPr="00081629">
              <w:t>e.</w:t>
            </w:r>
          </w:p>
          <w:p w14:paraId="7B02EA28" w14:textId="4189E3F1" w:rsidR="00081629" w:rsidRPr="00081629" w:rsidRDefault="00D96009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Overview.</w:t>
            </w:r>
            <w:r>
              <w:t xml:space="preserve"> It records the learner’s ultimate goal, outlining stepping</w:t>
            </w:r>
            <w:r w:rsidR="00AB6F5C">
              <w:t>-</w:t>
            </w:r>
            <w:r>
              <w:t>stones as to how to get there.</w:t>
            </w:r>
          </w:p>
          <w:p w14:paraId="7CBB4F76" w14:textId="77777777" w:rsidR="00603A58" w:rsidRPr="00081629" w:rsidRDefault="00603A58" w:rsidP="007F60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03A58" w14:paraId="36FDE8AB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E1E5C8B" w14:textId="77777777" w:rsidR="00603A58" w:rsidRPr="00081629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Points to consider</w:t>
            </w:r>
          </w:p>
        </w:tc>
        <w:tc>
          <w:tcPr>
            <w:tcW w:w="8363" w:type="dxa"/>
          </w:tcPr>
          <w:p w14:paraId="1A471E76" w14:textId="4749F462" w:rsidR="00081629" w:rsidRPr="00081629" w:rsidRDefault="004661BE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61BE">
              <w:rPr>
                <w:b/>
                <w:bCs/>
              </w:rPr>
              <w:t>Access.</w:t>
            </w:r>
            <w:r>
              <w:t xml:space="preserve"> </w:t>
            </w:r>
            <w:r w:rsidR="00081629" w:rsidRPr="00081629">
              <w:t xml:space="preserve">If this is </w:t>
            </w:r>
            <w:r w:rsidR="00BA4803">
              <w:t>used by a</w:t>
            </w:r>
            <w:r w:rsidR="00081629" w:rsidRPr="00081629">
              <w:t xml:space="preserve"> larger provider </w:t>
            </w:r>
            <w:r w:rsidR="00BA4803">
              <w:t xml:space="preserve">with different </w:t>
            </w:r>
            <w:r w:rsidR="00081629" w:rsidRPr="00081629">
              <w:t>centre locations</w:t>
            </w:r>
            <w:r w:rsidR="00BA4803">
              <w:t>,</w:t>
            </w:r>
            <w:r w:rsidR="00081629" w:rsidRPr="00081629">
              <w:t xml:space="preserve"> where would this be saved for all staff/services</w:t>
            </w:r>
            <w:r w:rsidR="00BA4803">
              <w:t>/tutors</w:t>
            </w:r>
            <w:r w:rsidR="00081629" w:rsidRPr="00081629">
              <w:t xml:space="preserve"> to access</w:t>
            </w:r>
            <w:r w:rsidR="009F6EF2">
              <w:t>?</w:t>
            </w:r>
          </w:p>
          <w:p w14:paraId="35685AA0" w14:textId="61412ECA" w:rsidR="00081629" w:rsidRPr="00081629" w:rsidRDefault="0008162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1629">
              <w:rPr>
                <w:b/>
                <w:bCs/>
              </w:rPr>
              <w:t>Confidentially</w:t>
            </w:r>
            <w:r w:rsidR="00BA4803">
              <w:rPr>
                <w:b/>
                <w:bCs/>
              </w:rPr>
              <w:t xml:space="preserve"> and GDPR</w:t>
            </w:r>
            <w:r w:rsidR="004661BE">
              <w:rPr>
                <w:b/>
                <w:bCs/>
              </w:rPr>
              <w:t xml:space="preserve">. </w:t>
            </w:r>
            <w:r w:rsidR="009F6EF2">
              <w:t>How could you ensure confidentiality and protection of data</w:t>
            </w:r>
            <w:r w:rsidR="00AB6F5C">
              <w:t>?</w:t>
            </w:r>
          </w:p>
          <w:p w14:paraId="7F698A15" w14:textId="64A2F5A4" w:rsidR="00081629" w:rsidRPr="00081629" w:rsidRDefault="004661BE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61BE">
              <w:rPr>
                <w:b/>
                <w:bCs/>
              </w:rPr>
              <w:t>Digital access.</w:t>
            </w:r>
            <w:r>
              <w:t xml:space="preserve"> </w:t>
            </w:r>
            <w:r w:rsidR="00081629" w:rsidRPr="00081629">
              <w:t xml:space="preserve">Learners would need </w:t>
            </w:r>
            <w:r>
              <w:t xml:space="preserve">access to a computer/ tablet </w:t>
            </w:r>
            <w:r w:rsidR="00081629" w:rsidRPr="00081629">
              <w:t>to be able to view and edit where n</w:t>
            </w:r>
            <w:r>
              <w:t>ecessary.</w:t>
            </w:r>
          </w:p>
          <w:p w14:paraId="0EE33F4B" w14:textId="081B1523" w:rsidR="00081629" w:rsidRPr="00081629" w:rsidRDefault="009F6EF2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Profile</w:t>
            </w:r>
            <w:r w:rsidR="004661BE" w:rsidRPr="004661BE">
              <w:rPr>
                <w:b/>
                <w:bCs/>
              </w:rPr>
              <w:t xml:space="preserve"> template.</w:t>
            </w:r>
            <w:r w:rsidR="004661BE">
              <w:t xml:space="preserve"> </w:t>
            </w:r>
            <w:r>
              <w:t>Depending on the</w:t>
            </w:r>
            <w:r w:rsidR="00081629" w:rsidRPr="00081629">
              <w:t xml:space="preserve"> type or length of course</w:t>
            </w:r>
            <w:r>
              <w:t>, the template may need amending.</w:t>
            </w:r>
          </w:p>
          <w:p w14:paraId="5DD106C7" w14:textId="77777777" w:rsidR="00603A58" w:rsidRDefault="00603A58" w:rsidP="007F6062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53CF5" w14:paraId="1A48439D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5AF077A" w14:textId="776C5919" w:rsidR="00A53CF5" w:rsidRPr="00081629" w:rsidRDefault="00A53CF5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lastRenderedPageBreak/>
              <w:t>Evaluation</w:t>
            </w:r>
          </w:p>
        </w:tc>
        <w:tc>
          <w:tcPr>
            <w:tcW w:w="8363" w:type="dxa"/>
          </w:tcPr>
          <w:p w14:paraId="46BEA18C" w14:textId="64620BC1" w:rsidR="00A53CF5" w:rsidRPr="001920C7" w:rsidRDefault="00D96009" w:rsidP="00D96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920C7">
              <w:rPr>
                <w:rFonts w:ascii="Arial" w:hAnsi="Arial" w:cs="Arial"/>
              </w:rPr>
              <w:t>Still in development</w:t>
            </w:r>
            <w:r w:rsidR="001920C7">
              <w:rPr>
                <w:rFonts w:ascii="Arial" w:hAnsi="Arial" w:cs="Arial"/>
              </w:rPr>
              <w:t xml:space="preserve"> and n</w:t>
            </w:r>
            <w:r w:rsidR="001920C7" w:rsidRPr="001920C7">
              <w:rPr>
                <w:rFonts w:ascii="Arial" w:hAnsi="Arial" w:cs="Arial"/>
              </w:rPr>
              <w:t>ot a working case study yet.  Has a lot of potential, particularly the overview sheet</w:t>
            </w:r>
            <w:r w:rsidR="001920C7" w:rsidRPr="001920C7">
              <w:rPr>
                <w:rStyle w:val="FootnoteReference"/>
                <w:rFonts w:ascii="Arial" w:hAnsi="Arial" w:cs="Arial"/>
              </w:rPr>
              <w:footnoteReference w:id="6"/>
            </w:r>
            <w:r w:rsidR="001920C7">
              <w:rPr>
                <w:rFonts w:ascii="Arial" w:hAnsi="Arial" w:cs="Arial"/>
              </w:rPr>
              <w:t xml:space="preserve"> which enables a learner to see the bigger picture </w:t>
            </w:r>
            <w:r w:rsidR="00AB6F5C">
              <w:rPr>
                <w:rFonts w:ascii="Arial" w:hAnsi="Arial" w:cs="Arial"/>
              </w:rPr>
              <w:t xml:space="preserve">and personal goal </w:t>
            </w:r>
            <w:r w:rsidR="001920C7">
              <w:rPr>
                <w:rFonts w:ascii="Arial" w:hAnsi="Arial" w:cs="Arial"/>
              </w:rPr>
              <w:t>and can be updated throughout the learner journey keeping them on track for their next steps.</w:t>
            </w:r>
          </w:p>
        </w:tc>
      </w:tr>
    </w:tbl>
    <w:p w14:paraId="4C3F81D0" w14:textId="77777777" w:rsidR="00603A58" w:rsidRPr="00603A58" w:rsidRDefault="00603A58" w:rsidP="00603A58">
      <w:pPr>
        <w:pStyle w:val="ListParagraph"/>
        <w:ind w:left="786"/>
        <w:rPr>
          <w:rFonts w:ascii="Arial" w:hAnsi="Arial" w:cs="Arial"/>
        </w:rPr>
      </w:pPr>
    </w:p>
    <w:p w14:paraId="4EB0CD27" w14:textId="77777777" w:rsidR="00603A58" w:rsidRPr="00603A58" w:rsidRDefault="00603A58" w:rsidP="00A46BD4">
      <w:pPr>
        <w:rPr>
          <w:rFonts w:ascii="Arial" w:hAnsi="Arial" w:cs="Arial"/>
        </w:rPr>
      </w:pP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55"/>
        <w:gridCol w:w="8221"/>
      </w:tblGrid>
      <w:tr w:rsidR="002F20A5" w14:paraId="3A635925" w14:textId="77777777" w:rsidTr="002F2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76" w:type="dxa"/>
            <w:gridSpan w:val="2"/>
          </w:tcPr>
          <w:p w14:paraId="0868DFEE" w14:textId="4CC607EA" w:rsidR="002F20A5" w:rsidRPr="00603A58" w:rsidRDefault="002F20A5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Case Study 3 - </w:t>
            </w:r>
            <w:proofErr w:type="spellStart"/>
            <w:r w:rsidRPr="00603A58">
              <w:rPr>
                <w:rFonts w:ascii="Arial" w:hAnsi="Arial" w:cs="Arial"/>
              </w:rPr>
              <w:t>Hubspot</w:t>
            </w:r>
            <w:proofErr w:type="spellEnd"/>
            <w:r>
              <w:rPr>
                <w:rStyle w:val="FootnoteReference"/>
                <w:rFonts w:ascii="Arial" w:hAnsi="Arial" w:cs="Arial"/>
              </w:rPr>
              <w:footnoteReference w:id="7"/>
            </w:r>
          </w:p>
        </w:tc>
      </w:tr>
      <w:tr w:rsidR="00603A58" w14:paraId="6CA90B33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05FB650" w14:textId="77777777" w:rsidR="00603A58" w:rsidRPr="00081629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Overview and context</w:t>
            </w:r>
          </w:p>
        </w:tc>
        <w:tc>
          <w:tcPr>
            <w:tcW w:w="8221" w:type="dxa"/>
          </w:tcPr>
          <w:p w14:paraId="219A2B87" w14:textId="1C8ED4E8" w:rsidR="00BE111F" w:rsidRPr="00BE111F" w:rsidRDefault="008E3989" w:rsidP="00BE1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Customer Relationship Management </w:t>
            </w:r>
            <w:r w:rsidR="006E2E49">
              <w:rPr>
                <w:rFonts w:ascii="Arial" w:hAnsi="Arial" w:cs="Arial"/>
              </w:rPr>
              <w:t xml:space="preserve">(CRM) </w:t>
            </w:r>
            <w:r>
              <w:rPr>
                <w:rFonts w:ascii="Arial" w:hAnsi="Arial" w:cs="Arial"/>
              </w:rPr>
              <w:t xml:space="preserve">system, </w:t>
            </w:r>
            <w:r w:rsidR="006F4CDE">
              <w:rPr>
                <w:rFonts w:ascii="Arial" w:hAnsi="Arial" w:cs="Arial"/>
              </w:rPr>
              <w:t xml:space="preserve">originally </w:t>
            </w:r>
            <w:r>
              <w:rPr>
                <w:rFonts w:ascii="Arial" w:hAnsi="Arial" w:cs="Arial"/>
              </w:rPr>
              <w:t xml:space="preserve">designed as </w:t>
            </w:r>
            <w:r w:rsidR="00BA4803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 xml:space="preserve">marketing tool but adopted by ‘Best Practice People’ </w:t>
            </w:r>
            <w:r w:rsidR="006F4CDE">
              <w:rPr>
                <w:rFonts w:ascii="Arial" w:hAnsi="Arial" w:cs="Arial"/>
              </w:rPr>
              <w:t xml:space="preserve">(Central Bedfordshire) </w:t>
            </w:r>
            <w:r>
              <w:rPr>
                <w:rFonts w:ascii="Arial" w:hAnsi="Arial" w:cs="Arial"/>
              </w:rPr>
              <w:t>as a way</w:t>
            </w:r>
            <w:r w:rsidR="00951648">
              <w:rPr>
                <w:rFonts w:ascii="Arial" w:hAnsi="Arial" w:cs="Arial"/>
              </w:rPr>
              <w:t xml:space="preserve"> of managing the learner journey</w:t>
            </w:r>
            <w:r w:rsidR="006F4CDE">
              <w:rPr>
                <w:rFonts w:ascii="Arial" w:hAnsi="Arial" w:cs="Arial"/>
              </w:rPr>
              <w:t>,</w:t>
            </w:r>
            <w:r w:rsidR="00951648">
              <w:rPr>
                <w:rFonts w:ascii="Arial" w:hAnsi="Arial" w:cs="Arial"/>
              </w:rPr>
              <w:t xml:space="preserve"> including IAG and RARPAP</w:t>
            </w:r>
            <w:r w:rsidR="00951648">
              <w:rPr>
                <w:rStyle w:val="FootnoteReference"/>
                <w:rFonts w:ascii="Arial" w:hAnsi="Arial" w:cs="Arial"/>
              </w:rPr>
              <w:footnoteReference w:id="8"/>
            </w:r>
            <w:r w:rsidR="006E2E49">
              <w:rPr>
                <w:rFonts w:ascii="Arial" w:hAnsi="Arial" w:cs="Arial"/>
              </w:rPr>
              <w:t xml:space="preserve"> from start to finish, </w:t>
            </w:r>
            <w:r w:rsidR="00BE111F">
              <w:rPr>
                <w:rFonts w:ascii="Arial" w:hAnsi="Arial" w:cs="Arial"/>
              </w:rPr>
              <w:t xml:space="preserve">creating </w:t>
            </w:r>
            <w:r w:rsidR="00BE111F" w:rsidRPr="00BE111F">
              <w:rPr>
                <w:rFonts w:ascii="Arial" w:hAnsi="Arial" w:cs="Arial"/>
              </w:rPr>
              <w:t>online</w:t>
            </w:r>
            <w:r w:rsidR="00BE111F">
              <w:rPr>
                <w:rFonts w:ascii="Arial" w:hAnsi="Arial" w:cs="Arial"/>
              </w:rPr>
              <w:t xml:space="preserve"> learner profiles</w:t>
            </w:r>
            <w:r w:rsidR="00BE111F" w:rsidRPr="00BE111F">
              <w:rPr>
                <w:rFonts w:ascii="Arial" w:hAnsi="Arial" w:cs="Arial"/>
              </w:rPr>
              <w:t xml:space="preserve"> which </w:t>
            </w:r>
            <w:r w:rsidR="00BE111F">
              <w:rPr>
                <w:rFonts w:ascii="Arial" w:hAnsi="Arial" w:cs="Arial"/>
              </w:rPr>
              <w:t>outline</w:t>
            </w:r>
            <w:r w:rsidR="00BE111F" w:rsidRPr="00BE111F">
              <w:rPr>
                <w:rFonts w:ascii="Arial" w:hAnsi="Arial" w:cs="Arial"/>
              </w:rPr>
              <w:t xml:space="preserve"> training goals and objectives.</w:t>
            </w:r>
          </w:p>
          <w:p w14:paraId="42E1D4AF" w14:textId="328493D0" w:rsidR="00603A58" w:rsidRDefault="00603A58" w:rsidP="006F4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03A58" w14:paraId="3A8F4F7E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C1F8443" w14:textId="77777777" w:rsidR="00603A58" w:rsidRPr="00081629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Benefits</w:t>
            </w:r>
          </w:p>
        </w:tc>
        <w:tc>
          <w:tcPr>
            <w:tcW w:w="8221" w:type="dxa"/>
          </w:tcPr>
          <w:p w14:paraId="6B56421D" w14:textId="587B2F12" w:rsidR="00951648" w:rsidRPr="00951648" w:rsidRDefault="006F4CDE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Bespoke</w:t>
            </w:r>
            <w:r w:rsidRPr="006F4CDE">
              <w:t xml:space="preserve">. Forms </w:t>
            </w:r>
            <w:r>
              <w:t xml:space="preserve">can be created </w:t>
            </w:r>
            <w:r w:rsidRPr="006F4CDE">
              <w:t xml:space="preserve">for each course </w:t>
            </w:r>
            <w:r>
              <w:t xml:space="preserve">and </w:t>
            </w:r>
            <w:r w:rsidRPr="006F4CDE">
              <w:t>give a</w:t>
            </w:r>
            <w:r w:rsidR="00951648" w:rsidRPr="00951648">
              <w:t xml:space="preserve">n in-depth understanding of </w:t>
            </w:r>
            <w:r w:rsidRPr="006F4CDE">
              <w:t>each</w:t>
            </w:r>
            <w:r w:rsidR="00951648" w:rsidRPr="00951648">
              <w:t xml:space="preserve"> learner</w:t>
            </w:r>
            <w:r w:rsidRPr="006F4CDE">
              <w:t>.</w:t>
            </w:r>
          </w:p>
          <w:p w14:paraId="673332F7" w14:textId="57B22E86" w:rsidR="00951648" w:rsidRPr="00951648" w:rsidRDefault="006F4CDE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Confidentiality</w:t>
            </w:r>
            <w:r w:rsidR="00951648" w:rsidRPr="006F4CDE">
              <w:rPr>
                <w:b/>
                <w:bCs/>
              </w:rPr>
              <w:t>.</w:t>
            </w:r>
            <w:r w:rsidR="00951648">
              <w:t xml:space="preserve"> </w:t>
            </w:r>
            <w:r>
              <w:t>Anonymous forms and polls allow learners with anxiety o</w:t>
            </w:r>
            <w:r w:rsidR="00BE111F">
              <w:t>r</w:t>
            </w:r>
            <w:r>
              <w:t xml:space="preserve"> barriers to learning to communicate their goals in a safe and supportive way.</w:t>
            </w:r>
          </w:p>
          <w:p w14:paraId="3237253E" w14:textId="0E1E5EE9" w:rsidR="00951648" w:rsidRPr="00951648" w:rsidRDefault="006F4CDE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4CDE">
              <w:rPr>
                <w:b/>
                <w:bCs/>
              </w:rPr>
              <w:t>Overview.</w:t>
            </w:r>
            <w:r>
              <w:t xml:space="preserve"> Gives tutors</w:t>
            </w:r>
            <w:r w:rsidR="00951648" w:rsidRPr="00951648">
              <w:t xml:space="preserve"> a better understanding of the class profile</w:t>
            </w:r>
          </w:p>
          <w:p w14:paraId="089C8A80" w14:textId="77777777" w:rsidR="00951648" w:rsidRPr="00951648" w:rsidRDefault="00951648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1648">
              <w:t>A learning experience which can equal to all learners</w:t>
            </w:r>
          </w:p>
          <w:p w14:paraId="666A7973" w14:textId="02957311" w:rsidR="00081629" w:rsidRPr="00081629" w:rsidRDefault="00951648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4CDE">
              <w:rPr>
                <w:b/>
                <w:bCs/>
              </w:rPr>
              <w:t>Convenience.</w:t>
            </w:r>
            <w:r>
              <w:t xml:space="preserve"> </w:t>
            </w:r>
            <w:r w:rsidR="00081629" w:rsidRPr="00081629">
              <w:t>HubSpot can manage everything from start to finish.</w:t>
            </w:r>
            <w:r w:rsidR="00BE111F">
              <w:t xml:space="preserve"> It gives learners the ability to communicate any issues on course.</w:t>
            </w:r>
          </w:p>
          <w:p w14:paraId="1DC20F44" w14:textId="782D4734" w:rsidR="00081629" w:rsidRDefault="00951648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4CDE">
              <w:rPr>
                <w:b/>
                <w:bCs/>
              </w:rPr>
              <w:t>Cost.</w:t>
            </w:r>
            <w:r>
              <w:t xml:space="preserve"> </w:t>
            </w:r>
            <w:r w:rsidR="00081629" w:rsidRPr="00081629">
              <w:t>The software is free for the initial version and is easy to use.</w:t>
            </w:r>
          </w:p>
          <w:p w14:paraId="5021C4FF" w14:textId="0EA7BBA5" w:rsidR="00603A58" w:rsidRPr="007F6062" w:rsidRDefault="00951648" w:rsidP="006F4CDE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1648">
              <w:rPr>
                <w:b/>
                <w:bCs/>
              </w:rPr>
              <w:t>Tracking</w:t>
            </w:r>
            <w:r w:rsidR="006F4CDE">
              <w:rPr>
                <w:b/>
                <w:bCs/>
              </w:rPr>
              <w:t xml:space="preserve">. </w:t>
            </w:r>
            <w:r w:rsidRPr="00951648">
              <w:t xml:space="preserve">A real-time update </w:t>
            </w:r>
            <w:r w:rsidR="00BE111F">
              <w:t>on</w:t>
            </w:r>
            <w:r w:rsidRPr="00951648">
              <w:t xml:space="preserve"> progres</w:t>
            </w:r>
            <w:r w:rsidR="00BE111F">
              <w:t>sion</w:t>
            </w:r>
            <w:r w:rsidRPr="00951648">
              <w:t xml:space="preserve"> </w:t>
            </w:r>
            <w:r w:rsidR="00BE111F">
              <w:t>so</w:t>
            </w:r>
            <w:r w:rsidRPr="00951648">
              <w:t xml:space="preserve"> </w:t>
            </w:r>
            <w:r w:rsidR="00BE111F">
              <w:t>support</w:t>
            </w:r>
            <w:r w:rsidRPr="00951648">
              <w:t xml:space="preserve"> can be given </w:t>
            </w:r>
            <w:r w:rsidR="00BE111F">
              <w:t>if necessary.</w:t>
            </w:r>
            <w:r w:rsidR="006F4CDE">
              <w:t xml:space="preserve"> </w:t>
            </w:r>
          </w:p>
        </w:tc>
      </w:tr>
      <w:tr w:rsidR="00603A58" w14:paraId="75D8EFC9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6E95AFC" w14:textId="77777777" w:rsidR="00603A58" w:rsidRPr="00081629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081629">
              <w:rPr>
                <w:rFonts w:ascii="Arial" w:hAnsi="Arial" w:cs="Arial"/>
              </w:rPr>
              <w:t>Points to consider</w:t>
            </w:r>
          </w:p>
        </w:tc>
        <w:tc>
          <w:tcPr>
            <w:tcW w:w="8221" w:type="dxa"/>
          </w:tcPr>
          <w:p w14:paraId="34217377" w14:textId="1948EFDF" w:rsidR="00951648" w:rsidRPr="00951648" w:rsidRDefault="006E2E4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Case study</w:t>
            </w:r>
            <w:r w:rsidR="00697C34">
              <w:t xml:space="preserve"> </w:t>
            </w:r>
            <w:r w:rsidR="00951648" w:rsidRPr="00951648">
              <w:t>What are the experiences of authorities and institutions using a CRM such as HubSpot?</w:t>
            </w:r>
          </w:p>
          <w:p w14:paraId="02576DE8" w14:textId="2580DFC6" w:rsidR="00951648" w:rsidRPr="006E2E49" w:rsidRDefault="006E2E4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E2E49">
              <w:rPr>
                <w:b/>
                <w:bCs/>
              </w:rPr>
              <w:t>Existing CRM.</w:t>
            </w:r>
            <w:r>
              <w:rPr>
                <w:b/>
                <w:bCs/>
              </w:rPr>
              <w:t xml:space="preserve"> </w:t>
            </w:r>
          </w:p>
          <w:p w14:paraId="6F20104E" w14:textId="46760420" w:rsidR="00951648" w:rsidRPr="00951648" w:rsidRDefault="006F4CDE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Current IT. </w:t>
            </w:r>
            <w:r w:rsidRPr="006F4CDE">
              <w:t xml:space="preserve">If </w:t>
            </w:r>
            <w:proofErr w:type="spellStart"/>
            <w:r w:rsidRPr="006F4CDE">
              <w:t>Hubspot</w:t>
            </w:r>
            <w:proofErr w:type="spellEnd"/>
            <w:r w:rsidRPr="006F4CDE">
              <w:t xml:space="preserve"> was </w:t>
            </w:r>
            <w:r>
              <w:t>adopted as a CRM tool</w:t>
            </w:r>
            <w:r w:rsidRPr="006F4CDE">
              <w:t>, would</w:t>
            </w:r>
            <w:r>
              <w:t xml:space="preserve"> existing IT</w:t>
            </w:r>
            <w:r w:rsidR="00951648" w:rsidRPr="00951648">
              <w:t xml:space="preserve"> </w:t>
            </w:r>
            <w:r>
              <w:t>p</w:t>
            </w:r>
            <w:r w:rsidR="00951648" w:rsidRPr="00951648">
              <w:t>latforms</w:t>
            </w:r>
            <w:r w:rsidR="006E2E49">
              <w:t xml:space="preserve"> or CRM tools</w:t>
            </w:r>
            <w:r w:rsidR="00951648" w:rsidRPr="00951648">
              <w:t xml:space="preserve"> link in with HubSpot or would they be replaced by </w:t>
            </w:r>
            <w:r>
              <w:t>it</w:t>
            </w:r>
            <w:r w:rsidR="00951648" w:rsidRPr="00951648">
              <w:t>?</w:t>
            </w:r>
            <w:r w:rsidRPr="00951648">
              <w:t xml:space="preserve"> </w:t>
            </w:r>
            <w:r w:rsidR="00951648" w:rsidRPr="00951648">
              <w:t>There can be a lack of integration with other tools</w:t>
            </w:r>
            <w:r>
              <w:t>.</w:t>
            </w:r>
          </w:p>
          <w:p w14:paraId="3C1E74ED" w14:textId="7751CA6A" w:rsidR="00951648" w:rsidRPr="00951648" w:rsidRDefault="00951648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2622">
              <w:rPr>
                <w:b/>
                <w:bCs/>
              </w:rPr>
              <w:t>Training.</w:t>
            </w:r>
            <w:r>
              <w:t xml:space="preserve"> </w:t>
            </w:r>
            <w:r w:rsidR="006F4CDE">
              <w:t>I</w:t>
            </w:r>
            <w:r w:rsidRPr="00951648">
              <w:t xml:space="preserve">mplementation and training requirements </w:t>
            </w:r>
            <w:r w:rsidR="006F4CDE">
              <w:t xml:space="preserve">would </w:t>
            </w:r>
            <w:r w:rsidRPr="00951648">
              <w:t>need</w:t>
            </w:r>
            <w:r w:rsidR="006F4CDE">
              <w:t xml:space="preserve"> to be considered</w:t>
            </w:r>
            <w:r w:rsidRPr="00951648">
              <w:t xml:space="preserve"> for </w:t>
            </w:r>
            <w:r w:rsidR="006F4CDE">
              <w:t xml:space="preserve">the successful set up of </w:t>
            </w:r>
            <w:r w:rsidRPr="00951648">
              <w:t>HubSpot</w:t>
            </w:r>
            <w:r w:rsidR="006F4CDE">
              <w:t>,</w:t>
            </w:r>
          </w:p>
          <w:p w14:paraId="12094842" w14:textId="77777777" w:rsidR="00603A58" w:rsidRDefault="00951648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1648">
              <w:rPr>
                <w:b/>
                <w:bCs/>
              </w:rPr>
              <w:t>Cost.</w:t>
            </w:r>
            <w:r>
              <w:t xml:space="preserve"> </w:t>
            </w:r>
            <w:r w:rsidRPr="00951648">
              <w:t>The cost of HubSpot can escalate depending on the number of contacts</w:t>
            </w:r>
            <w:r w:rsidR="006F4CDE" w:rsidRPr="006F4CDE">
              <w:t xml:space="preserve"> and therefore could be prohibitive for some organisations. </w:t>
            </w:r>
          </w:p>
          <w:p w14:paraId="1466B45F" w14:textId="77777777" w:rsidR="006F4CDE" w:rsidRDefault="006F4CDE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Staff hours.</w:t>
            </w:r>
            <w:r>
              <w:t xml:space="preserve"> Tutors or mangers need to monitor and manage </w:t>
            </w:r>
            <w:proofErr w:type="spellStart"/>
            <w:r>
              <w:t>Hubspot</w:t>
            </w:r>
            <w:proofErr w:type="spellEnd"/>
            <w:r>
              <w:t>, using the data to support learners.</w:t>
            </w:r>
          </w:p>
          <w:p w14:paraId="61543097" w14:textId="2E8A8D97" w:rsidR="006E2E49" w:rsidRPr="006F4CDE" w:rsidRDefault="006E2E49" w:rsidP="006E2E49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53CF5" w14:paraId="3425A203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DFA2192" w14:textId="0F1A9363" w:rsidR="00A53CF5" w:rsidRPr="00081629" w:rsidRDefault="00A53CF5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Evaluation</w:t>
            </w:r>
          </w:p>
        </w:tc>
        <w:tc>
          <w:tcPr>
            <w:tcW w:w="8221" w:type="dxa"/>
          </w:tcPr>
          <w:p w14:paraId="5FE6CBCF" w14:textId="08E8A4AF" w:rsidR="00A53CF5" w:rsidRPr="00951648" w:rsidRDefault="001737B0" w:rsidP="00173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is working very successfully at</w:t>
            </w:r>
            <w:r w:rsidR="00AB6F5C">
              <w:rPr>
                <w:rFonts w:ascii="Arial" w:hAnsi="Arial" w:cs="Arial"/>
              </w:rPr>
              <w:t xml:space="preserve"> </w:t>
            </w:r>
            <w:r w:rsidR="006F4CDE">
              <w:rPr>
                <w:rFonts w:ascii="Arial" w:hAnsi="Arial" w:cs="Arial"/>
              </w:rPr>
              <w:t>‘</w:t>
            </w:r>
            <w:r w:rsidR="00AB6F5C">
              <w:rPr>
                <w:rFonts w:ascii="Arial" w:hAnsi="Arial" w:cs="Arial"/>
              </w:rPr>
              <w:t>Best Practice People</w:t>
            </w:r>
            <w:r w:rsidR="006F4CDE">
              <w:rPr>
                <w:rFonts w:ascii="Arial" w:hAnsi="Arial" w:cs="Arial"/>
              </w:rPr>
              <w:t xml:space="preserve">’ and is recommended in principle, as it is a single system </w:t>
            </w:r>
            <w:r w:rsidR="00BE111F">
              <w:rPr>
                <w:rFonts w:ascii="Arial" w:hAnsi="Arial" w:cs="Arial"/>
              </w:rPr>
              <w:t>which can be used to cover many aspects of IAG and RARPA</w:t>
            </w:r>
            <w:r w:rsidR="006F4CDE">
              <w:rPr>
                <w:rFonts w:ascii="Arial" w:hAnsi="Arial" w:cs="Arial"/>
              </w:rPr>
              <w:t xml:space="preserve">.  However, </w:t>
            </w:r>
            <w:r w:rsidR="00BE111F">
              <w:rPr>
                <w:rFonts w:ascii="Arial" w:hAnsi="Arial" w:cs="Arial"/>
              </w:rPr>
              <w:t>cost and staffing need to be considered for larger organisations.</w:t>
            </w:r>
          </w:p>
        </w:tc>
      </w:tr>
    </w:tbl>
    <w:p w14:paraId="224A0F8E" w14:textId="77777777" w:rsidR="00603A58" w:rsidRPr="00E61AE0" w:rsidRDefault="00603A58" w:rsidP="00A46BD4">
      <w:pPr>
        <w:rPr>
          <w:rFonts w:ascii="Arial" w:hAnsi="Arial" w:cs="Arial"/>
          <w:b/>
          <w:bCs/>
        </w:rPr>
      </w:pPr>
    </w:p>
    <w:p w14:paraId="73C0A84A" w14:textId="4322642C" w:rsidR="00E35DCD" w:rsidRDefault="00E35DCD">
      <w:pPr>
        <w:rPr>
          <w:rFonts w:ascii="Arial" w:hAnsi="Arial" w:cs="Arial"/>
          <w:b/>
          <w:bCs/>
        </w:rPr>
      </w:pPr>
    </w:p>
    <w:p w14:paraId="1969C6A6" w14:textId="77777777" w:rsidR="006E2E49" w:rsidRDefault="006E2E49">
      <w:pPr>
        <w:rPr>
          <w:rFonts w:ascii="Arial" w:hAnsi="Arial" w:cs="Arial"/>
          <w:b/>
          <w:bCs/>
        </w:rPr>
      </w:pPr>
    </w:p>
    <w:tbl>
      <w:tblPr>
        <w:tblStyle w:val="ListTable3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2F20A5" w:rsidRPr="00603A58" w14:paraId="354A57B2" w14:textId="77777777" w:rsidTr="002F2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76" w:type="dxa"/>
            <w:gridSpan w:val="2"/>
          </w:tcPr>
          <w:p w14:paraId="3609E95D" w14:textId="7A7F9A81" w:rsidR="002F20A5" w:rsidRPr="00603A58" w:rsidRDefault="002F20A5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Case Study 4 - </w:t>
            </w:r>
            <w:r>
              <w:rPr>
                <w:rFonts w:ascii="Arial" w:hAnsi="Arial" w:cs="Arial"/>
              </w:rPr>
              <w:t>Video stories</w:t>
            </w:r>
          </w:p>
        </w:tc>
      </w:tr>
      <w:tr w:rsidR="00603A58" w14:paraId="43B686AE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0132960" w14:textId="77777777" w:rsidR="00603A58" w:rsidRPr="00A53CF5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A53CF5">
              <w:rPr>
                <w:rFonts w:ascii="Arial" w:hAnsi="Arial" w:cs="Arial"/>
              </w:rPr>
              <w:t>Overview and context</w:t>
            </w:r>
          </w:p>
        </w:tc>
        <w:tc>
          <w:tcPr>
            <w:tcW w:w="8221" w:type="dxa"/>
          </w:tcPr>
          <w:p w14:paraId="7A26F5F4" w14:textId="5229507A" w:rsidR="00603A58" w:rsidRDefault="00BC0CBF" w:rsidP="006F4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number of providers, including Norfolk and Buckinghamshire, have used videos of learners talking about their learner journeys and achievements as a way of delivering IAG digitally.</w:t>
            </w:r>
          </w:p>
        </w:tc>
      </w:tr>
      <w:tr w:rsidR="00603A58" w14:paraId="76E8427C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C599E32" w14:textId="77777777" w:rsidR="00603A58" w:rsidRPr="00A53CF5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A53CF5">
              <w:rPr>
                <w:rFonts w:ascii="Arial" w:hAnsi="Arial" w:cs="Arial"/>
              </w:rPr>
              <w:t>Benefits</w:t>
            </w:r>
          </w:p>
        </w:tc>
        <w:tc>
          <w:tcPr>
            <w:tcW w:w="8221" w:type="dxa"/>
          </w:tcPr>
          <w:p w14:paraId="7A4899AA" w14:textId="3E9E2661" w:rsidR="00603A58" w:rsidRDefault="008E3989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8E3989">
              <w:rPr>
                <w:b/>
                <w:bCs/>
              </w:rPr>
              <w:t xml:space="preserve">Engaging. </w:t>
            </w:r>
            <w:r w:rsidR="00B35D44" w:rsidRPr="00B35D44">
              <w:t>Content can be inspiring, aspirational and personal.</w:t>
            </w:r>
            <w:r w:rsidR="00B35D44">
              <w:t xml:space="preserve"> Learners can relate to other learner stories.</w:t>
            </w:r>
          </w:p>
          <w:p w14:paraId="1184B782" w14:textId="47D05FE7" w:rsidR="008E3989" w:rsidRPr="00FE26D7" w:rsidRDefault="008E3989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Accessible. </w:t>
            </w:r>
            <w:r>
              <w:t>Learner videos are accessible to all learners</w:t>
            </w:r>
            <w:r w:rsidR="006E2E49">
              <w:t>,</w:t>
            </w:r>
            <w:r>
              <w:t xml:space="preserve"> including those </w:t>
            </w:r>
            <w:r>
              <w:rPr>
                <w:lang w:val="en-US"/>
              </w:rPr>
              <w:t>with low literacy skills, with visual/ hearing impairments, with mental health problems such as anxiety</w:t>
            </w:r>
            <w:r w:rsidR="00FE26D7">
              <w:rPr>
                <w:lang w:val="en-US"/>
              </w:rPr>
              <w:t xml:space="preserve"> and low self-esteem and those with attention span disorders.</w:t>
            </w:r>
          </w:p>
          <w:p w14:paraId="0514F95D" w14:textId="3E9E45A4" w:rsidR="00951648" w:rsidRPr="00B35D44" w:rsidRDefault="00B35D44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Flexibility. </w:t>
            </w:r>
            <w:r w:rsidR="00951648" w:rsidRPr="00B35D44">
              <w:t>Video link</w:t>
            </w:r>
            <w:r>
              <w:t>s</w:t>
            </w:r>
            <w:r w:rsidR="00951648" w:rsidRPr="00B35D44">
              <w:t xml:space="preserve"> can be shared with external partners</w:t>
            </w:r>
            <w:r>
              <w:t>, tutors, added to websites</w:t>
            </w:r>
            <w:r w:rsidR="00145868">
              <w:t>/ intranets</w:t>
            </w:r>
            <w:r>
              <w:t xml:space="preserve">, </w:t>
            </w:r>
            <w:r w:rsidR="00145868">
              <w:t xml:space="preserve">and </w:t>
            </w:r>
            <w:r>
              <w:t>used as promotional material.</w:t>
            </w:r>
          </w:p>
          <w:p w14:paraId="796E8FF3" w14:textId="2949A171" w:rsidR="00951648" w:rsidRDefault="00B35D44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Sustainable. </w:t>
            </w:r>
            <w:r w:rsidR="00BC0CBF" w:rsidRPr="00BC0CBF">
              <w:t>No paper</w:t>
            </w:r>
            <w:r w:rsidR="006E2E49">
              <w:t xml:space="preserve"> to print</w:t>
            </w:r>
            <w:r w:rsidR="00BC0CBF" w:rsidRPr="00BC0CBF">
              <w:t>.</w:t>
            </w:r>
          </w:p>
          <w:p w14:paraId="2516CDF7" w14:textId="053EFA4F" w:rsidR="00AB6F5C" w:rsidRPr="007F6062" w:rsidRDefault="00B35D44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Sharing. </w:t>
            </w:r>
            <w:r w:rsidR="008128F3" w:rsidRPr="00B35D44">
              <w:t>Videos c</w:t>
            </w:r>
            <w:r w:rsidR="006E2E49">
              <w:t>an</w:t>
            </w:r>
            <w:r w:rsidR="008128F3" w:rsidRPr="00B35D44">
              <w:t xml:space="preserve"> be shared </w:t>
            </w:r>
            <w:r w:rsidR="006E2E49">
              <w:t xml:space="preserve">by learners </w:t>
            </w:r>
            <w:r w:rsidR="008128F3" w:rsidRPr="00B35D44">
              <w:t>through platforms such as Wha</w:t>
            </w:r>
            <w:r w:rsidRPr="00B35D44">
              <w:t>tsApp</w:t>
            </w:r>
            <w:r w:rsidR="00BC0CBF">
              <w:t>, Google Classroom and Teams.</w:t>
            </w:r>
          </w:p>
        </w:tc>
      </w:tr>
      <w:tr w:rsidR="00603A58" w14:paraId="6AD0C5D9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74B935F" w14:textId="77777777" w:rsidR="00603A58" w:rsidRPr="00A53CF5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A53CF5">
              <w:rPr>
                <w:rFonts w:ascii="Arial" w:hAnsi="Arial" w:cs="Arial"/>
              </w:rPr>
              <w:t>Points to consider</w:t>
            </w:r>
          </w:p>
        </w:tc>
        <w:tc>
          <w:tcPr>
            <w:tcW w:w="8221" w:type="dxa"/>
          </w:tcPr>
          <w:p w14:paraId="13EB6F55" w14:textId="69AA0337" w:rsidR="00603A58" w:rsidRPr="008E3989" w:rsidRDefault="008E398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E3989">
              <w:rPr>
                <w:b/>
                <w:bCs/>
              </w:rPr>
              <w:t>Length.</w:t>
            </w:r>
            <w:r w:rsidR="00BC0CBF">
              <w:rPr>
                <w:b/>
                <w:bCs/>
              </w:rPr>
              <w:t xml:space="preserve"> </w:t>
            </w:r>
            <w:r w:rsidR="00BC0CBF" w:rsidRPr="00BC0CBF">
              <w:t>Not too long.</w:t>
            </w:r>
          </w:p>
          <w:p w14:paraId="5FFE1F8D" w14:textId="24F09501" w:rsidR="00951648" w:rsidRPr="00B35D44" w:rsidRDefault="008E398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E3989">
              <w:rPr>
                <w:b/>
                <w:bCs/>
              </w:rPr>
              <w:t>Consent.</w:t>
            </w:r>
            <w:r w:rsidR="00BC0CBF">
              <w:rPr>
                <w:b/>
                <w:bCs/>
              </w:rPr>
              <w:t xml:space="preserve"> </w:t>
            </w:r>
            <w:r w:rsidR="00BC0CBF" w:rsidRPr="00BC0CBF">
              <w:t>Learners need to give consent for the video to be made and shared.</w:t>
            </w:r>
          </w:p>
          <w:p w14:paraId="396174F6" w14:textId="5EC5338D" w:rsidR="00AB6F5C" w:rsidRPr="008E3989" w:rsidRDefault="00B35D44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0CBF">
              <w:rPr>
                <w:b/>
                <w:bCs/>
              </w:rPr>
              <w:t>Sharing.</w:t>
            </w:r>
            <w:r>
              <w:t xml:space="preserve"> </w:t>
            </w:r>
            <w:r w:rsidR="00145868">
              <w:t xml:space="preserve">Concerns were raised regarding controlling content on certain </w:t>
            </w:r>
            <w:proofErr w:type="gramStart"/>
            <w:r w:rsidR="00145868">
              <w:t>platforms</w:t>
            </w:r>
            <w:proofErr w:type="gramEnd"/>
            <w:r w:rsidR="00E346AF">
              <w:t xml:space="preserve"> and it was felt</w:t>
            </w:r>
            <w:r w:rsidR="006E2E49">
              <w:t xml:space="preserve"> that internal pla</w:t>
            </w:r>
            <w:r w:rsidR="00B22CDC">
              <w:t>t</w:t>
            </w:r>
            <w:r w:rsidR="006E2E49">
              <w:t xml:space="preserve">forms such as </w:t>
            </w:r>
            <w:r w:rsidR="00E346AF">
              <w:t xml:space="preserve">Microsoft Teams </w:t>
            </w:r>
            <w:r w:rsidR="006E2E49">
              <w:t xml:space="preserve">posts would be easier to manage. </w:t>
            </w:r>
          </w:p>
        </w:tc>
      </w:tr>
      <w:tr w:rsidR="00A53CF5" w14:paraId="00B670AA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455B5B8" w14:textId="48C95B73" w:rsidR="00A53CF5" w:rsidRPr="00A53CF5" w:rsidRDefault="00A53CF5" w:rsidP="006F4CDE">
            <w:pPr>
              <w:rPr>
                <w:rFonts w:ascii="Arial" w:hAnsi="Arial" w:cs="Arial"/>
                <w:b w:val="0"/>
                <w:bCs w:val="0"/>
              </w:rPr>
            </w:pPr>
            <w:r w:rsidRPr="00A53CF5">
              <w:rPr>
                <w:rFonts w:ascii="Arial" w:hAnsi="Arial" w:cs="Arial"/>
              </w:rPr>
              <w:t>Evaluation</w:t>
            </w:r>
          </w:p>
        </w:tc>
        <w:tc>
          <w:tcPr>
            <w:tcW w:w="8221" w:type="dxa"/>
          </w:tcPr>
          <w:p w14:paraId="7729267D" w14:textId="4FC61072" w:rsidR="00A53CF5" w:rsidRPr="008128F3" w:rsidRDefault="008128F3" w:rsidP="008128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8F3">
              <w:rPr>
                <w:rFonts w:ascii="Arial" w:hAnsi="Arial" w:cs="Arial"/>
              </w:rPr>
              <w:t xml:space="preserve">Recommended.  Learner videos are </w:t>
            </w:r>
            <w:r>
              <w:rPr>
                <w:rFonts w:ascii="Arial" w:hAnsi="Arial" w:cs="Arial"/>
              </w:rPr>
              <w:t xml:space="preserve">an </w:t>
            </w:r>
            <w:r w:rsidR="00E77FDE">
              <w:rPr>
                <w:rFonts w:ascii="Arial" w:hAnsi="Arial" w:cs="Arial"/>
              </w:rPr>
              <w:t xml:space="preserve">accessible and </w:t>
            </w:r>
            <w:r>
              <w:rPr>
                <w:rFonts w:ascii="Arial" w:hAnsi="Arial" w:cs="Arial"/>
              </w:rPr>
              <w:t xml:space="preserve">engaging way of delivering IAG </w:t>
            </w:r>
            <w:r w:rsidR="0052592A">
              <w:rPr>
                <w:rFonts w:ascii="Arial" w:hAnsi="Arial" w:cs="Arial"/>
              </w:rPr>
              <w:t xml:space="preserve">through </w:t>
            </w:r>
            <w:r w:rsidR="00E77FDE">
              <w:rPr>
                <w:rFonts w:ascii="Arial" w:hAnsi="Arial" w:cs="Arial"/>
              </w:rPr>
              <w:t>aspirational and real-life learner stories.</w:t>
            </w:r>
          </w:p>
        </w:tc>
      </w:tr>
    </w:tbl>
    <w:p w14:paraId="0576B622" w14:textId="5F8048CB" w:rsidR="00603A58" w:rsidRDefault="00603A58">
      <w:pPr>
        <w:rPr>
          <w:rFonts w:ascii="Arial" w:hAnsi="Arial" w:cs="Arial"/>
          <w:b/>
          <w:bCs/>
        </w:rPr>
      </w:pPr>
    </w:p>
    <w:p w14:paraId="57758257" w14:textId="77777777" w:rsidR="00603A58" w:rsidRDefault="00603A58">
      <w:pPr>
        <w:rPr>
          <w:rFonts w:ascii="Arial" w:hAnsi="Arial" w:cs="Arial"/>
          <w:b/>
          <w:bCs/>
        </w:rPr>
      </w:pP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55"/>
        <w:gridCol w:w="8221"/>
      </w:tblGrid>
      <w:tr w:rsidR="002F20A5" w14:paraId="600E430B" w14:textId="77777777" w:rsidTr="002F2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76" w:type="dxa"/>
            <w:gridSpan w:val="2"/>
          </w:tcPr>
          <w:p w14:paraId="32401910" w14:textId="2AD61D8E" w:rsidR="002F20A5" w:rsidRPr="00603A58" w:rsidRDefault="002F20A5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Case Study 5 - </w:t>
            </w:r>
            <w:r w:rsidRPr="00603A58">
              <w:rPr>
                <w:rFonts w:ascii="Arial" w:hAnsi="Arial" w:cs="Arial"/>
              </w:rPr>
              <w:t>Learner Intranet &amp; Next Steps</w:t>
            </w:r>
          </w:p>
        </w:tc>
      </w:tr>
      <w:tr w:rsidR="00603A58" w14:paraId="7B2EBB35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E2EDABC" w14:textId="77777777" w:rsidR="00603A58" w:rsidRPr="00A53CF5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A53CF5">
              <w:rPr>
                <w:rFonts w:ascii="Arial" w:hAnsi="Arial" w:cs="Arial"/>
              </w:rPr>
              <w:t>Overview and context</w:t>
            </w:r>
          </w:p>
        </w:tc>
        <w:tc>
          <w:tcPr>
            <w:tcW w:w="8221" w:type="dxa"/>
          </w:tcPr>
          <w:p w14:paraId="068A1AB1" w14:textId="7585E760" w:rsidR="00603A58" w:rsidRDefault="00881E70" w:rsidP="006F4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Buckinghamshire Adult Learning</w:t>
            </w:r>
            <w:r w:rsidR="00AA1FC7">
              <w:rPr>
                <w:rFonts w:ascii="Arial" w:hAnsi="Arial" w:cs="Arial"/>
              </w:rPr>
              <w:t xml:space="preserve"> launched a Learner Intranet with Next Steps pages during lockdown as a digital replacement for noticeboards and next steps information.</w:t>
            </w:r>
            <w:r w:rsidR="00AA1FC7">
              <w:rPr>
                <w:rStyle w:val="FootnoteReference"/>
                <w:rFonts w:ascii="Arial" w:hAnsi="Arial" w:cs="Arial"/>
              </w:rPr>
              <w:footnoteReference w:id="9"/>
            </w:r>
          </w:p>
        </w:tc>
      </w:tr>
      <w:tr w:rsidR="00603A58" w14:paraId="44B79842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AD0E853" w14:textId="55456EF0" w:rsidR="00603A58" w:rsidRPr="00A53CF5" w:rsidRDefault="00AA1FC7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See</w:t>
            </w:r>
          </w:p>
        </w:tc>
        <w:tc>
          <w:tcPr>
            <w:tcW w:w="8221" w:type="dxa"/>
          </w:tcPr>
          <w:p w14:paraId="482B6257" w14:textId="2D0A31AE" w:rsidR="00633740" w:rsidRPr="00BE111F" w:rsidRDefault="00633740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740">
              <w:rPr>
                <w:b/>
                <w:bCs/>
              </w:rPr>
              <w:t>Bespoke.</w:t>
            </w:r>
            <w:r w:rsidRPr="00633740">
              <w:t xml:space="preserve"> </w:t>
            </w:r>
            <w:r w:rsidR="00AB6F5C">
              <w:t>Content can be adapted</w:t>
            </w:r>
            <w:r w:rsidRPr="00633740">
              <w:t xml:space="preserve"> </w:t>
            </w:r>
            <w:r w:rsidR="00AB6F5C">
              <w:t>for</w:t>
            </w:r>
            <w:r w:rsidRPr="00633740">
              <w:t xml:space="preserve"> </w:t>
            </w:r>
            <w:r w:rsidRPr="00BE111F">
              <w:t>specific subject area</w:t>
            </w:r>
            <w:r w:rsidR="00BE111F">
              <w:t>s</w:t>
            </w:r>
            <w:r w:rsidR="00AB6F5C" w:rsidRPr="00BE111F">
              <w:t>.</w:t>
            </w:r>
          </w:p>
          <w:p w14:paraId="43687341" w14:textId="7D0EA2B8" w:rsidR="00633740" w:rsidRPr="00633740" w:rsidRDefault="00E346AF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Education</w:t>
            </w:r>
            <w:r w:rsidR="00633740" w:rsidRPr="00633740">
              <w:rPr>
                <w:b/>
                <w:bCs/>
              </w:rPr>
              <w:t>.</w:t>
            </w:r>
            <w:r w:rsidR="00633740" w:rsidRPr="00633740">
              <w:t xml:space="preserve"> Can signpost </w:t>
            </w:r>
            <w:r w:rsidR="00B22CDC">
              <w:t xml:space="preserve">internally </w:t>
            </w:r>
            <w:r w:rsidR="00633740" w:rsidRPr="00633740">
              <w:t xml:space="preserve">to the provider's </w:t>
            </w:r>
            <w:r w:rsidR="00BE111F">
              <w:t xml:space="preserve">own </w:t>
            </w:r>
            <w:r w:rsidR="00633740" w:rsidRPr="00633740">
              <w:t>wider programmes </w:t>
            </w:r>
            <w:r>
              <w:t>and to other local providers.</w:t>
            </w:r>
          </w:p>
          <w:p w14:paraId="191A61AD" w14:textId="3EF493A1" w:rsidR="00633740" w:rsidRPr="00633740" w:rsidRDefault="00633740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740">
              <w:rPr>
                <w:b/>
                <w:bCs/>
              </w:rPr>
              <w:t>Local community.</w:t>
            </w:r>
            <w:r w:rsidRPr="00633740">
              <w:t xml:space="preserve"> </w:t>
            </w:r>
            <w:r w:rsidR="00BE111F">
              <w:t>Can include</w:t>
            </w:r>
            <w:r w:rsidRPr="00633740">
              <w:t xml:space="preserve"> links </w:t>
            </w:r>
            <w:r w:rsidR="00BE111F">
              <w:t>to</w:t>
            </w:r>
            <w:r w:rsidRPr="00633740">
              <w:t xml:space="preserve"> </w:t>
            </w:r>
            <w:r w:rsidR="00E346AF">
              <w:t>local</w:t>
            </w:r>
            <w:r w:rsidRPr="00633740">
              <w:t xml:space="preserve"> charities</w:t>
            </w:r>
            <w:r w:rsidR="00E346AF">
              <w:t xml:space="preserve"> and organisations</w:t>
            </w:r>
            <w:r w:rsidR="00BE111F">
              <w:t>.</w:t>
            </w:r>
            <w:r w:rsidRPr="00633740">
              <w:t xml:space="preserve"> </w:t>
            </w:r>
          </w:p>
          <w:p w14:paraId="2421F441" w14:textId="277B9CC0" w:rsidR="00633740" w:rsidRPr="00633740" w:rsidRDefault="00633740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740">
              <w:rPr>
                <w:b/>
                <w:bCs/>
              </w:rPr>
              <w:t>Employment.</w:t>
            </w:r>
            <w:r w:rsidRPr="00633740">
              <w:t> Can include local labour markets responding to local and national priorities. </w:t>
            </w:r>
          </w:p>
          <w:p w14:paraId="776A51BD" w14:textId="6D3309F6" w:rsidR="00633740" w:rsidRDefault="00633740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740">
              <w:rPr>
                <w:b/>
                <w:bCs/>
              </w:rPr>
              <w:t>Aspiration</w:t>
            </w:r>
            <w:r w:rsidRPr="00633740">
              <w:t>. Can include case studies of previous learners</w:t>
            </w:r>
            <w:r w:rsidR="00AB6F5C">
              <w:t>’</w:t>
            </w:r>
            <w:r w:rsidRPr="00633740">
              <w:t xml:space="preserve"> next steps </w:t>
            </w:r>
            <w:r w:rsidR="00AB6F5C">
              <w:t>and achievements</w:t>
            </w:r>
            <w:r w:rsidRPr="00633740">
              <w:t xml:space="preserve"> e.g., videos, work, photos,</w:t>
            </w:r>
            <w:r w:rsidR="00B22CDC">
              <w:t xml:space="preserve"> </w:t>
            </w:r>
            <w:r w:rsidRPr="00633740">
              <w:t>quotes.</w:t>
            </w:r>
          </w:p>
          <w:p w14:paraId="541F23DE" w14:textId="1DA250DA" w:rsidR="00603A58" w:rsidRPr="00AB6F5C" w:rsidRDefault="00633740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740">
              <w:rPr>
                <w:b/>
                <w:bCs/>
              </w:rPr>
              <w:t>Navigation.</w:t>
            </w:r>
            <w:r w:rsidRPr="00633740">
              <w:t xml:space="preserve"> All relevant information in one place, </w:t>
            </w:r>
            <w:r w:rsidR="00AB6F5C">
              <w:t xml:space="preserve">with </w:t>
            </w:r>
            <w:r w:rsidR="00B22CDC">
              <w:t xml:space="preserve">easy </w:t>
            </w:r>
            <w:r w:rsidRPr="00AB6F5C">
              <w:t>navigation</w:t>
            </w:r>
            <w:r w:rsidR="00AB6F5C" w:rsidRPr="00AB6F5C">
              <w:t xml:space="preserve">. </w:t>
            </w:r>
            <w:r w:rsidRPr="00AB6F5C">
              <w:t xml:space="preserve">Updated in one place </w:t>
            </w:r>
            <w:r w:rsidR="00B22CDC">
              <w:t>with</w:t>
            </w:r>
            <w:r w:rsidRPr="00AB6F5C">
              <w:t xml:space="preserve"> link</w:t>
            </w:r>
            <w:r w:rsidR="00B22CDC">
              <w:t>s which</w:t>
            </w:r>
            <w:r w:rsidRPr="00AB6F5C">
              <w:t xml:space="preserve"> can be shared</w:t>
            </w:r>
            <w:r w:rsidR="00B22CDC">
              <w:t>.</w:t>
            </w:r>
          </w:p>
          <w:p w14:paraId="1115CCDC" w14:textId="26D80CE3" w:rsidR="00633740" w:rsidRPr="00633740" w:rsidRDefault="00633740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740">
              <w:rPr>
                <w:b/>
                <w:bCs/>
              </w:rPr>
              <w:t xml:space="preserve">Accessible. </w:t>
            </w:r>
            <w:r w:rsidR="00BE111F" w:rsidRPr="00BE111F">
              <w:t>L</w:t>
            </w:r>
            <w:r w:rsidRPr="00BE111F">
              <w:t>e</w:t>
            </w:r>
            <w:r w:rsidRPr="00633740">
              <w:t>arner friendly e.g., ESOL pages may have less text, graded language and more images.</w:t>
            </w:r>
          </w:p>
          <w:p w14:paraId="6E57FFC2" w14:textId="0496CF37" w:rsidR="00633740" w:rsidRDefault="00633740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740">
              <w:rPr>
                <w:b/>
                <w:bCs/>
              </w:rPr>
              <w:lastRenderedPageBreak/>
              <w:t xml:space="preserve">Flexible. </w:t>
            </w:r>
            <w:r w:rsidR="00AB6F5C" w:rsidRPr="00AB6F5C">
              <w:t>C</w:t>
            </w:r>
            <w:r w:rsidRPr="00633740">
              <w:t>an be shared on screen in tutorials</w:t>
            </w:r>
            <w:r w:rsidR="00B22CDC">
              <w:t>/</w:t>
            </w:r>
            <w:r w:rsidRPr="00633740">
              <w:t xml:space="preserve"> class, printed off, </w:t>
            </w:r>
            <w:r w:rsidR="00BE111F">
              <w:t xml:space="preserve">or </w:t>
            </w:r>
            <w:r w:rsidRPr="00633740">
              <w:t>accessed by the learner online 24/7.</w:t>
            </w:r>
          </w:p>
          <w:p w14:paraId="4B6D8C99" w14:textId="6323C4C9" w:rsidR="008E3989" w:rsidRPr="00633740" w:rsidRDefault="008E3989" w:rsidP="007F6062">
            <w:pPr>
              <w:pStyle w:val="Bullets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Free.</w:t>
            </w:r>
            <w:r>
              <w:t xml:space="preserve"> </w:t>
            </w:r>
            <w:r w:rsidR="00AA1FC7">
              <w:t>Set up on Google Sites under ‘Workspace Fundamentals’</w:t>
            </w:r>
            <w:r w:rsidR="00E77FDE">
              <w:t>,</w:t>
            </w:r>
            <w:r w:rsidR="00AA1FC7">
              <w:t xml:space="preserve"> which is free.</w:t>
            </w:r>
          </w:p>
        </w:tc>
      </w:tr>
      <w:tr w:rsidR="00603A58" w14:paraId="7C091E7E" w14:textId="77777777" w:rsidTr="002F2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258EB2D" w14:textId="77777777" w:rsidR="00603A58" w:rsidRPr="00A53CF5" w:rsidRDefault="00603A58" w:rsidP="006F4CDE">
            <w:pPr>
              <w:rPr>
                <w:rFonts w:ascii="Arial" w:hAnsi="Arial" w:cs="Arial"/>
                <w:b w:val="0"/>
                <w:bCs w:val="0"/>
              </w:rPr>
            </w:pPr>
            <w:r w:rsidRPr="00A53CF5">
              <w:rPr>
                <w:rFonts w:ascii="Arial" w:hAnsi="Arial" w:cs="Arial"/>
              </w:rPr>
              <w:lastRenderedPageBreak/>
              <w:t>Points to consider</w:t>
            </w:r>
          </w:p>
        </w:tc>
        <w:tc>
          <w:tcPr>
            <w:tcW w:w="8221" w:type="dxa"/>
          </w:tcPr>
          <w:p w14:paraId="109B6E6F" w14:textId="0575F077" w:rsidR="008E3989" w:rsidRPr="008E3989" w:rsidRDefault="008E398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3989">
              <w:rPr>
                <w:b/>
                <w:bCs/>
              </w:rPr>
              <w:t>Resources. </w:t>
            </w:r>
            <w:r w:rsidRPr="008E3989">
              <w:t xml:space="preserve">Providers could be limited if a learner intranet is not an option. An alternative option is to add a </w:t>
            </w:r>
            <w:proofErr w:type="gramStart"/>
            <w:r w:rsidR="00AA1FC7">
              <w:t xml:space="preserve">next steps </w:t>
            </w:r>
            <w:r w:rsidRPr="008E3989">
              <w:t>page</w:t>
            </w:r>
            <w:r w:rsidR="00AA1FC7">
              <w:t>s</w:t>
            </w:r>
            <w:proofErr w:type="gramEnd"/>
            <w:r w:rsidRPr="008E3989">
              <w:t xml:space="preserve"> to the current website.</w:t>
            </w:r>
          </w:p>
          <w:p w14:paraId="35E84B93" w14:textId="40721EDA" w:rsidR="008E3989" w:rsidRPr="008E3989" w:rsidRDefault="008E398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3989">
              <w:rPr>
                <w:b/>
                <w:bCs/>
              </w:rPr>
              <w:t>Cost. </w:t>
            </w:r>
            <w:r w:rsidRPr="008E3989">
              <w:t xml:space="preserve">Creating and maintaining </w:t>
            </w:r>
            <w:r w:rsidR="00AB6F5C">
              <w:t>a</w:t>
            </w:r>
            <w:r w:rsidRPr="008E3989">
              <w:t xml:space="preserve"> learner intranet could be expensive if</w:t>
            </w:r>
            <w:r w:rsidR="00AA1FC7">
              <w:t xml:space="preserve"> not using Google or without IT support. </w:t>
            </w:r>
            <w:r w:rsidRPr="008E3989">
              <w:t xml:space="preserve"> </w:t>
            </w:r>
          </w:p>
          <w:p w14:paraId="2BA82989" w14:textId="0F3FE1D9" w:rsidR="008E3989" w:rsidRPr="008E3989" w:rsidRDefault="008E398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3989">
              <w:rPr>
                <w:b/>
                <w:bCs/>
              </w:rPr>
              <w:t>Update.</w:t>
            </w:r>
            <w:r w:rsidRPr="008E3989">
              <w:t xml:space="preserve"> </w:t>
            </w:r>
            <w:r w:rsidRPr="00A53CF5">
              <w:t>I</w:t>
            </w:r>
            <w:r w:rsidRPr="008E3989">
              <w:t xml:space="preserve">nformation </w:t>
            </w:r>
            <w:r>
              <w:t>needs to be</w:t>
            </w:r>
            <w:r w:rsidRPr="008E3989">
              <w:t xml:space="preserve"> updated regularly and </w:t>
            </w:r>
            <w:r w:rsidR="00AB6F5C">
              <w:t>IAG staff informed</w:t>
            </w:r>
            <w:r w:rsidRPr="008E3989">
              <w:t>.</w:t>
            </w:r>
          </w:p>
          <w:p w14:paraId="3842F6F6" w14:textId="01671FC7" w:rsidR="00603A58" w:rsidRPr="00AB6F5C" w:rsidRDefault="008E3989" w:rsidP="007F6062">
            <w:pPr>
              <w:pStyle w:val="Bullets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3989">
              <w:rPr>
                <w:b/>
                <w:bCs/>
              </w:rPr>
              <w:t>Digital skills. </w:t>
            </w:r>
            <w:r w:rsidRPr="008E3989">
              <w:t>Learners without digital skills will need support and guidance</w:t>
            </w:r>
            <w:r w:rsidR="00AB6F5C">
              <w:t>.</w:t>
            </w:r>
          </w:p>
        </w:tc>
      </w:tr>
      <w:tr w:rsidR="00A53CF5" w14:paraId="47EF4F8D" w14:textId="77777777" w:rsidTr="002F2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A0439FD" w14:textId="7A86B0FC" w:rsidR="00A53CF5" w:rsidRPr="00A53CF5" w:rsidRDefault="00A53CF5" w:rsidP="006F4CD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Evaluation</w:t>
            </w:r>
          </w:p>
        </w:tc>
        <w:tc>
          <w:tcPr>
            <w:tcW w:w="8221" w:type="dxa"/>
          </w:tcPr>
          <w:p w14:paraId="1F3178AD" w14:textId="59ACD431" w:rsidR="00A53CF5" w:rsidRPr="00AA1FC7" w:rsidRDefault="00AA1FC7" w:rsidP="00AA1F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Recommended. </w:t>
            </w:r>
            <w:r w:rsidR="00E77FDE">
              <w:rPr>
                <w:rFonts w:ascii="Arial" w:hAnsi="Arial" w:cs="Arial"/>
              </w:rPr>
              <w:t>A</w:t>
            </w:r>
            <w:r w:rsidRPr="00AA1FC7">
              <w:rPr>
                <w:rFonts w:ascii="Arial" w:hAnsi="Arial" w:cs="Arial"/>
              </w:rPr>
              <w:t xml:space="preserve">ddresses challenges of </w:t>
            </w:r>
            <w:r>
              <w:rPr>
                <w:rFonts w:ascii="Arial" w:hAnsi="Arial" w:cs="Arial"/>
              </w:rPr>
              <w:t xml:space="preserve">learner </w:t>
            </w:r>
            <w:r w:rsidRPr="00AA1FC7">
              <w:rPr>
                <w:rFonts w:ascii="Arial" w:hAnsi="Arial" w:cs="Arial"/>
              </w:rPr>
              <w:t>accessibility</w:t>
            </w:r>
            <w:r>
              <w:rPr>
                <w:rFonts w:ascii="Arial" w:hAnsi="Arial" w:cs="Arial"/>
              </w:rPr>
              <w:t xml:space="preserve"> </w:t>
            </w:r>
            <w:r w:rsidR="00E77FDE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 xml:space="preserve">signposting </w:t>
            </w:r>
            <w:r w:rsidR="00E77FDE">
              <w:rPr>
                <w:rFonts w:ascii="Arial" w:hAnsi="Arial" w:cs="Arial"/>
              </w:rPr>
              <w:t>through bespoke, flexible and engaging content.</w:t>
            </w:r>
          </w:p>
        </w:tc>
      </w:tr>
    </w:tbl>
    <w:p w14:paraId="2388F5D2" w14:textId="729A346D" w:rsidR="005163B3" w:rsidRDefault="005163B3" w:rsidP="007F6062">
      <w:pPr>
        <w:pStyle w:val="Heading1"/>
      </w:pPr>
      <w:r w:rsidRPr="005163B3">
        <w:t>Conclu</w:t>
      </w:r>
      <w:r>
        <w:t>s</w:t>
      </w:r>
      <w:r w:rsidRPr="005163B3">
        <w:t>ion</w:t>
      </w:r>
    </w:p>
    <w:p w14:paraId="2E8CA1C1" w14:textId="16BF3A01" w:rsidR="007A396A" w:rsidRDefault="006E2E49" w:rsidP="007A396A">
      <w:pPr>
        <w:spacing w:before="100" w:beforeAutospacing="1" w:after="100" w:afterAutospacing="1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7A396A">
        <w:rPr>
          <w:rFonts w:ascii="Arial" w:hAnsi="Arial" w:cs="Arial"/>
        </w:rPr>
        <w:t xml:space="preserve">In conclusion, </w:t>
      </w:r>
      <w:r w:rsidR="007A396A" w:rsidRPr="007A396A">
        <w:rPr>
          <w:rFonts w:ascii="Arial" w:hAnsi="Arial" w:cs="Arial"/>
        </w:rPr>
        <w:t xml:space="preserve">there is a wide range of digital technologies and tools which can be used to 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improve the delivery of information, advice, and guidance. </w:t>
      </w:r>
      <w:r w:rsidR="007A396A">
        <w:rPr>
          <w:rFonts w:ascii="Arial" w:eastAsia="Times New Roman" w:hAnsi="Arial" w:cs="Arial"/>
          <w:szCs w:val="24"/>
          <w:lang w:eastAsia="en-GB"/>
        </w:rPr>
        <w:t>However, t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he most relevant, suitable or effective technologies </w:t>
      </w:r>
      <w:r w:rsidR="00FB7AB4">
        <w:rPr>
          <w:rFonts w:ascii="Arial" w:eastAsia="Times New Roman" w:hAnsi="Arial" w:cs="Arial"/>
          <w:szCs w:val="24"/>
          <w:lang w:eastAsia="en-GB"/>
        </w:rPr>
        <w:t>for a</w:t>
      </w:r>
      <w:r w:rsidR="008B7817">
        <w:rPr>
          <w:rFonts w:ascii="Arial" w:eastAsia="Times New Roman" w:hAnsi="Arial" w:cs="Arial"/>
          <w:szCs w:val="24"/>
          <w:lang w:eastAsia="en-GB"/>
        </w:rPr>
        <w:t>n individual</w:t>
      </w:r>
      <w:r w:rsidR="00FB7AB4">
        <w:rPr>
          <w:rFonts w:ascii="Arial" w:eastAsia="Times New Roman" w:hAnsi="Arial" w:cs="Arial"/>
          <w:szCs w:val="24"/>
          <w:lang w:eastAsia="en-GB"/>
        </w:rPr>
        <w:t xml:space="preserve"> provider 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>will depend on many factors including the size of provision</w:t>
      </w:r>
      <w:r w:rsidR="008B7817">
        <w:rPr>
          <w:rFonts w:ascii="Arial" w:eastAsia="Times New Roman" w:hAnsi="Arial" w:cs="Arial"/>
          <w:szCs w:val="24"/>
          <w:lang w:eastAsia="en-GB"/>
        </w:rPr>
        <w:t xml:space="preserve"> and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 types of learners</w:t>
      </w:r>
      <w:r w:rsidR="008B7817">
        <w:rPr>
          <w:rFonts w:ascii="Arial" w:eastAsia="Times New Roman" w:hAnsi="Arial" w:cs="Arial"/>
          <w:szCs w:val="24"/>
          <w:lang w:eastAsia="en-GB"/>
        </w:rPr>
        <w:t>.</w:t>
      </w:r>
      <w:r w:rsidR="00FB7AB4">
        <w:rPr>
          <w:rFonts w:ascii="Arial" w:eastAsia="Times New Roman" w:hAnsi="Arial" w:cs="Arial"/>
          <w:szCs w:val="24"/>
          <w:lang w:eastAsia="en-GB"/>
        </w:rPr>
        <w:t xml:space="preserve"> Consequently, i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t is </w:t>
      </w:r>
      <w:r w:rsidR="00FB7AB4">
        <w:rPr>
          <w:rFonts w:ascii="Arial" w:eastAsia="Times New Roman" w:hAnsi="Arial" w:cs="Arial"/>
          <w:szCs w:val="24"/>
          <w:lang w:eastAsia="en-GB"/>
        </w:rPr>
        <w:t>for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 providers to choose </w:t>
      </w:r>
      <w:r w:rsidR="00FB7AB4">
        <w:rPr>
          <w:rFonts w:ascii="Arial" w:eastAsia="Times New Roman" w:hAnsi="Arial" w:cs="Arial"/>
          <w:szCs w:val="24"/>
          <w:lang w:eastAsia="en-GB"/>
        </w:rPr>
        <w:t xml:space="preserve">the most suitable 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digital technologies </w:t>
      </w:r>
      <w:r w:rsidR="00FB7AB4">
        <w:rPr>
          <w:rFonts w:ascii="Arial" w:eastAsia="Times New Roman" w:hAnsi="Arial" w:cs="Arial"/>
          <w:szCs w:val="24"/>
          <w:lang w:eastAsia="en-GB"/>
        </w:rPr>
        <w:t>to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 </w:t>
      </w:r>
      <w:r w:rsidR="00FB7AB4">
        <w:rPr>
          <w:rFonts w:ascii="Arial" w:eastAsia="Times New Roman" w:hAnsi="Arial" w:cs="Arial"/>
          <w:szCs w:val="24"/>
          <w:lang w:eastAsia="en-GB"/>
        </w:rPr>
        <w:t xml:space="preserve">effectively </w:t>
      </w:r>
      <w:r w:rsidR="007A396A" w:rsidRPr="007A396A">
        <w:rPr>
          <w:rFonts w:ascii="Arial" w:eastAsia="Times New Roman" w:hAnsi="Arial" w:cs="Arial"/>
          <w:szCs w:val="24"/>
          <w:lang w:eastAsia="en-GB"/>
        </w:rPr>
        <w:t xml:space="preserve">enhance their specific IAG services.  </w:t>
      </w:r>
      <w:r w:rsidR="00FB7AB4">
        <w:rPr>
          <w:rFonts w:ascii="Arial" w:eastAsia="Times New Roman" w:hAnsi="Arial" w:cs="Arial"/>
          <w:szCs w:val="24"/>
          <w:lang w:eastAsia="en-GB"/>
        </w:rPr>
        <w:t>However, regardless of which</w:t>
      </w:r>
      <w:r w:rsidR="00E07948" w:rsidRPr="007A396A">
        <w:rPr>
          <w:rFonts w:ascii="Arial" w:hAnsi="Arial" w:cs="Arial"/>
        </w:rPr>
        <w:t xml:space="preserve"> digital tools are </w:t>
      </w:r>
      <w:r w:rsidR="00B22CDC">
        <w:rPr>
          <w:rFonts w:ascii="Arial" w:hAnsi="Arial" w:cs="Arial"/>
        </w:rPr>
        <w:t>chosen</w:t>
      </w:r>
      <w:r w:rsidR="00E07948" w:rsidRPr="007A396A">
        <w:rPr>
          <w:rFonts w:ascii="Arial" w:hAnsi="Arial" w:cs="Arial"/>
        </w:rPr>
        <w:t xml:space="preserve">, </w:t>
      </w:r>
      <w:r w:rsidR="00FB7AB4">
        <w:rPr>
          <w:rFonts w:ascii="Arial" w:hAnsi="Arial" w:cs="Arial"/>
        </w:rPr>
        <w:t xml:space="preserve">this project has highlighted that </w:t>
      </w:r>
      <w:r w:rsidR="00E07948" w:rsidRPr="007A396A">
        <w:rPr>
          <w:rFonts w:ascii="Arial" w:hAnsi="Arial" w:cs="Arial"/>
        </w:rPr>
        <w:t>IAG</w:t>
      </w:r>
      <w:r w:rsidR="0038396C" w:rsidRPr="007A396A">
        <w:rPr>
          <w:rFonts w:ascii="Arial" w:hAnsi="Arial" w:cs="Arial"/>
        </w:rPr>
        <w:t xml:space="preserve"> should</w:t>
      </w:r>
      <w:r w:rsidR="00FB7AB4">
        <w:rPr>
          <w:rFonts w:ascii="Arial" w:hAnsi="Arial" w:cs="Arial"/>
        </w:rPr>
        <w:t xml:space="preserve"> always aim to be</w:t>
      </w:r>
      <w:r w:rsidR="00E07948" w:rsidRPr="007A396A">
        <w:rPr>
          <w:rFonts w:ascii="Arial" w:hAnsi="Arial" w:cs="Arial"/>
        </w:rPr>
        <w:t>:</w:t>
      </w:r>
    </w:p>
    <w:p w14:paraId="1B444F4C" w14:textId="14AAB8F2" w:rsidR="007A396A" w:rsidRPr="007A396A" w:rsidRDefault="007A396A" w:rsidP="007F6062">
      <w:pPr>
        <w:pStyle w:val="Bullets"/>
        <w:rPr>
          <w:rFonts w:ascii="Segoe UI" w:eastAsia="Times New Roman" w:hAnsi="Segoe UI" w:cs="Segoe UI"/>
          <w:sz w:val="21"/>
          <w:szCs w:val="21"/>
          <w:lang w:eastAsia="en-GB"/>
        </w:rPr>
      </w:pPr>
      <w:proofErr w:type="gramStart"/>
      <w:r w:rsidRPr="007A396A">
        <w:t>up-to-date</w:t>
      </w:r>
      <w:proofErr w:type="gramEnd"/>
      <w:r w:rsidR="00BD5FB9">
        <w:t>,</w:t>
      </w:r>
    </w:p>
    <w:p w14:paraId="009AA277" w14:textId="7485D83A" w:rsidR="0038396C" w:rsidRPr="00E07948" w:rsidRDefault="00B22CDC" w:rsidP="007F6062">
      <w:pPr>
        <w:pStyle w:val="Bullets"/>
      </w:pPr>
      <w:r>
        <w:t>accessible to all</w:t>
      </w:r>
      <w:r w:rsidR="00BD5FB9">
        <w:t>,</w:t>
      </w:r>
    </w:p>
    <w:p w14:paraId="1F55DD28" w14:textId="4DC531BD" w:rsidR="00E07948" w:rsidRDefault="0038396C" w:rsidP="007F6062">
      <w:pPr>
        <w:pStyle w:val="Bullets"/>
      </w:pPr>
      <w:r w:rsidRPr="00E07948">
        <w:t>unbiased</w:t>
      </w:r>
      <w:r w:rsidR="00BD5FB9">
        <w:t>,</w:t>
      </w:r>
    </w:p>
    <w:p w14:paraId="0DF3F084" w14:textId="2112057D" w:rsidR="00E07948" w:rsidRDefault="00FB7AB4" w:rsidP="007F6062">
      <w:pPr>
        <w:pStyle w:val="Bullets"/>
      </w:pPr>
      <w:r>
        <w:t>s</w:t>
      </w:r>
      <w:r w:rsidR="0038396C" w:rsidRPr="00E07948">
        <w:t>ustainable</w:t>
      </w:r>
      <w:r w:rsidR="00BD5FB9">
        <w:t>,</w:t>
      </w:r>
      <w:r w:rsidR="0038396C" w:rsidRPr="00E07948">
        <w:t xml:space="preserve"> </w:t>
      </w:r>
    </w:p>
    <w:p w14:paraId="7B189389" w14:textId="4B69607B" w:rsidR="0038396C" w:rsidRDefault="0038396C" w:rsidP="007F6062">
      <w:pPr>
        <w:pStyle w:val="Bullets"/>
      </w:pPr>
      <w:r w:rsidRPr="00E07948">
        <w:t>engaging</w:t>
      </w:r>
      <w:r w:rsidR="00BD5FB9">
        <w:t>,</w:t>
      </w:r>
    </w:p>
    <w:p w14:paraId="14F94C2E" w14:textId="24A720E2" w:rsidR="00E07948" w:rsidRDefault="00E07948" w:rsidP="007F6062">
      <w:pPr>
        <w:pStyle w:val="Bullets"/>
      </w:pPr>
      <w:r>
        <w:t>learner</w:t>
      </w:r>
      <w:r w:rsidR="00B22CDC">
        <w:t>-</w:t>
      </w:r>
      <w:r>
        <w:t>friendly</w:t>
      </w:r>
      <w:r w:rsidR="00BD5FB9">
        <w:t>,</w:t>
      </w:r>
    </w:p>
    <w:p w14:paraId="26B2DB3D" w14:textId="3AA53B8B" w:rsidR="00E07948" w:rsidRDefault="00E07948" w:rsidP="007F6062">
      <w:pPr>
        <w:pStyle w:val="Bullets"/>
      </w:pPr>
      <w:r>
        <w:t>aspirational</w:t>
      </w:r>
      <w:r w:rsidR="00BD5FB9">
        <w:t>,</w:t>
      </w:r>
    </w:p>
    <w:p w14:paraId="15755C0E" w14:textId="6FEA1B3C" w:rsidR="00E07948" w:rsidRDefault="00E07948" w:rsidP="007F6062">
      <w:pPr>
        <w:pStyle w:val="Bullets"/>
      </w:pPr>
      <w:r>
        <w:t>informative</w:t>
      </w:r>
      <w:r w:rsidR="00BD5FB9">
        <w:t>,</w:t>
      </w:r>
    </w:p>
    <w:p w14:paraId="27B9BCB1" w14:textId="43D16CC1" w:rsidR="00FB7AB4" w:rsidRPr="00E07948" w:rsidRDefault="00FB7AB4" w:rsidP="007F6062">
      <w:pPr>
        <w:pStyle w:val="Bullets"/>
      </w:pPr>
      <w:r>
        <w:t>streamlined</w:t>
      </w:r>
      <w:r w:rsidR="00BD5FB9">
        <w:t>,</w:t>
      </w:r>
    </w:p>
    <w:p w14:paraId="24D9F2F1" w14:textId="193CFFF6" w:rsidR="00FB7AB4" w:rsidRPr="00FB7AB4" w:rsidRDefault="0038396C" w:rsidP="00FB7AB4">
      <w:pPr>
        <w:rPr>
          <w:rFonts w:ascii="Arial" w:hAnsi="Arial" w:cs="Arial"/>
        </w:rPr>
      </w:pPr>
      <w:r>
        <w:rPr>
          <w:rFonts w:ascii="Arial" w:hAnsi="Arial" w:cs="Arial"/>
        </w:rPr>
        <w:t>allow</w:t>
      </w:r>
      <w:r w:rsidR="008B7817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all learners to take </w:t>
      </w:r>
      <w:r w:rsidR="007A396A">
        <w:rPr>
          <w:rFonts w:ascii="Arial" w:hAnsi="Arial" w:cs="Arial"/>
        </w:rPr>
        <w:t>ownership</w:t>
      </w:r>
      <w:r>
        <w:rPr>
          <w:rFonts w:ascii="Arial" w:hAnsi="Arial" w:cs="Arial"/>
        </w:rPr>
        <w:t xml:space="preserve"> and make well-informed choices about their next steps.</w:t>
      </w:r>
    </w:p>
    <w:sectPr w:rsidR="00FB7AB4" w:rsidRPr="00FB7AB4" w:rsidSect="002F20A5">
      <w:footerReference w:type="default" r:id="rId12"/>
      <w:pgSz w:w="11906" w:h="16838"/>
      <w:pgMar w:top="1135" w:right="991" w:bottom="1440" w:left="993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555D0" w14:textId="77777777" w:rsidR="003E5971" w:rsidRDefault="003E5971" w:rsidP="0007742E">
      <w:r>
        <w:separator/>
      </w:r>
    </w:p>
  </w:endnote>
  <w:endnote w:type="continuationSeparator" w:id="0">
    <w:p w14:paraId="5B8538AD" w14:textId="77777777" w:rsidR="003E5971" w:rsidRDefault="003E5971" w:rsidP="00077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260504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62A27454" w14:textId="26FB3ACD" w:rsidR="007F6062" w:rsidRPr="007F6062" w:rsidRDefault="007F6062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7F6062">
          <w:rPr>
            <w:rFonts w:ascii="Arial" w:hAnsi="Arial" w:cs="Arial"/>
            <w:sz w:val="20"/>
            <w:szCs w:val="20"/>
          </w:rPr>
          <w:fldChar w:fldCharType="begin"/>
        </w:r>
        <w:r w:rsidRPr="007F606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7F6062">
          <w:rPr>
            <w:rFonts w:ascii="Arial" w:hAnsi="Arial" w:cs="Arial"/>
            <w:sz w:val="20"/>
            <w:szCs w:val="20"/>
          </w:rPr>
          <w:fldChar w:fldCharType="separate"/>
        </w:r>
        <w:r w:rsidRPr="007F6062">
          <w:rPr>
            <w:rFonts w:ascii="Arial" w:hAnsi="Arial" w:cs="Arial"/>
            <w:noProof/>
            <w:sz w:val="20"/>
            <w:szCs w:val="20"/>
          </w:rPr>
          <w:t>2</w:t>
        </w:r>
        <w:r w:rsidRPr="007F606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6F40A20D" w14:textId="77777777" w:rsidR="007F6062" w:rsidRDefault="007F60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CF3FC" w14:textId="77777777" w:rsidR="003E5971" w:rsidRDefault="003E5971" w:rsidP="0007742E">
      <w:r>
        <w:separator/>
      </w:r>
    </w:p>
  </w:footnote>
  <w:footnote w:type="continuationSeparator" w:id="0">
    <w:p w14:paraId="17CD743B" w14:textId="77777777" w:rsidR="003E5971" w:rsidRDefault="003E5971" w:rsidP="0007742E">
      <w:r>
        <w:continuationSeparator/>
      </w:r>
    </w:p>
  </w:footnote>
  <w:footnote w:id="1">
    <w:p w14:paraId="1A0FCAD3" w14:textId="7D027747" w:rsidR="006F4CDE" w:rsidRDefault="006F4CDE">
      <w:pPr>
        <w:pStyle w:val="FootnoteText"/>
      </w:pPr>
      <w:r>
        <w:rPr>
          <w:rStyle w:val="FootnoteReference"/>
        </w:rPr>
        <w:footnoteRef/>
      </w:r>
      <w:r>
        <w:t xml:space="preserve"> Impact 245. of Further Education and Skills Handbook (updated Aug 2021) </w:t>
      </w:r>
      <w:hyperlink r:id="rId1" w:history="1">
        <w:r>
          <w:rPr>
            <w:rStyle w:val="Hyperlink"/>
          </w:rPr>
          <w:t>Further education and skills inspection handbook - GOV.UK (www.gov.uk)</w:t>
        </w:r>
      </w:hyperlink>
    </w:p>
  </w:footnote>
  <w:footnote w:id="2">
    <w:p w14:paraId="0E76D508" w14:textId="14E9FBB4" w:rsidR="006F4CDE" w:rsidRDefault="006F4CD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CA11A8">
          <w:rPr>
            <w:rStyle w:val="Hyperlink"/>
          </w:rPr>
          <w:t xml:space="preserve">Appendix </w:t>
        </w:r>
        <w:r w:rsidR="00E842CE" w:rsidRPr="00CA11A8">
          <w:rPr>
            <w:rStyle w:val="Hyperlink"/>
          </w:rPr>
          <w:t>1</w:t>
        </w:r>
      </w:hyperlink>
      <w:r w:rsidR="00DD4345">
        <w:t xml:space="preserve"> </w:t>
      </w:r>
    </w:p>
  </w:footnote>
  <w:footnote w:id="3">
    <w:p w14:paraId="304043C3" w14:textId="1633C83F" w:rsidR="006F4CDE" w:rsidRDefault="006F4CDE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hyperlink r:id="rId3" w:history="1">
        <w:r w:rsidRPr="00CA11A8">
          <w:rPr>
            <w:rStyle w:val="Hyperlink"/>
          </w:rPr>
          <w:t xml:space="preserve">Appendix </w:t>
        </w:r>
        <w:r w:rsidR="00E842CE" w:rsidRPr="00CA11A8">
          <w:rPr>
            <w:rStyle w:val="Hyperlink"/>
          </w:rPr>
          <w:t>1</w:t>
        </w:r>
      </w:hyperlink>
      <w:r>
        <w:t xml:space="preserve"> for PowerPoint presentation of IAG research</w:t>
      </w:r>
    </w:p>
  </w:footnote>
  <w:footnote w:id="4">
    <w:p w14:paraId="7515908E" w14:textId="3C195059" w:rsidR="002F20A5" w:rsidRDefault="002F20A5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hyperlink r:id="rId4" w:history="1">
        <w:r w:rsidRPr="00CA11A8">
          <w:rPr>
            <w:rStyle w:val="Hyperlink"/>
          </w:rPr>
          <w:t xml:space="preserve">Appendix </w:t>
        </w:r>
        <w:r w:rsidR="00E842CE" w:rsidRPr="00CA11A8">
          <w:rPr>
            <w:rStyle w:val="Hyperlink"/>
          </w:rPr>
          <w:t>1</w:t>
        </w:r>
      </w:hyperlink>
      <w:r>
        <w:t xml:space="preserve"> Slides 3-6 for more information.</w:t>
      </w:r>
    </w:p>
  </w:footnote>
  <w:footnote w:id="5">
    <w:p w14:paraId="0D092B7E" w14:textId="4748BA26" w:rsidR="002F20A5" w:rsidRDefault="002F20A5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hyperlink r:id="rId5" w:history="1">
        <w:r w:rsidRPr="00CA11A8">
          <w:rPr>
            <w:rStyle w:val="Hyperlink"/>
          </w:rPr>
          <w:t xml:space="preserve">Appendix </w:t>
        </w:r>
        <w:r w:rsidR="00E842CE" w:rsidRPr="00CA11A8">
          <w:rPr>
            <w:rStyle w:val="Hyperlink"/>
          </w:rPr>
          <w:t>2</w:t>
        </w:r>
      </w:hyperlink>
      <w:r>
        <w:t xml:space="preserve"> for a completed example Learner IAG profile form</w:t>
      </w:r>
    </w:p>
  </w:footnote>
  <w:footnote w:id="6">
    <w:p w14:paraId="7AE97983" w14:textId="40B08969" w:rsidR="006F4CDE" w:rsidRDefault="006F4CDE">
      <w:pPr>
        <w:pStyle w:val="FootnoteText"/>
      </w:pPr>
      <w:r>
        <w:rPr>
          <w:rStyle w:val="FootnoteReference"/>
        </w:rPr>
        <w:footnoteRef/>
      </w:r>
      <w:r>
        <w:t xml:space="preserve"> See page 2 of </w:t>
      </w:r>
      <w:hyperlink r:id="rId6" w:history="1">
        <w:r w:rsidRPr="00CA11A8">
          <w:rPr>
            <w:rStyle w:val="Hyperlink"/>
          </w:rPr>
          <w:t xml:space="preserve">Appendix </w:t>
        </w:r>
        <w:r w:rsidR="00CA11A8" w:rsidRPr="00CA11A8">
          <w:rPr>
            <w:rStyle w:val="Hyperlink"/>
          </w:rPr>
          <w:t>2</w:t>
        </w:r>
      </w:hyperlink>
      <w:r w:rsidR="006E2E49">
        <w:t xml:space="preserve"> for an Overview sheet as part of the Learner IAG profile.</w:t>
      </w:r>
    </w:p>
  </w:footnote>
  <w:footnote w:id="7">
    <w:p w14:paraId="595A55B3" w14:textId="2F630CF0" w:rsidR="002F20A5" w:rsidRDefault="002F20A5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hyperlink r:id="rId7" w:history="1">
        <w:r w:rsidRPr="00CA11A8">
          <w:rPr>
            <w:rStyle w:val="Hyperlink"/>
          </w:rPr>
          <w:t xml:space="preserve">Appendix </w:t>
        </w:r>
        <w:r w:rsidR="00E842CE" w:rsidRPr="00CA11A8">
          <w:rPr>
            <w:rStyle w:val="Hyperlink"/>
          </w:rPr>
          <w:t>1</w:t>
        </w:r>
      </w:hyperlink>
      <w:r>
        <w:t xml:space="preserve"> Slides 11-16 for more detail.</w:t>
      </w:r>
    </w:p>
  </w:footnote>
  <w:footnote w:id="8">
    <w:p w14:paraId="15A9F7DB" w14:textId="538AAF54" w:rsidR="006F4CDE" w:rsidRDefault="006F4CDE">
      <w:pPr>
        <w:pStyle w:val="FootnoteText"/>
      </w:pPr>
      <w:r>
        <w:rPr>
          <w:rStyle w:val="FootnoteReference"/>
        </w:rPr>
        <w:footnoteRef/>
      </w:r>
      <w:r>
        <w:t xml:space="preserve"> Recognising and recording progress, achievement and progression</w:t>
      </w:r>
    </w:p>
  </w:footnote>
  <w:footnote w:id="9">
    <w:p w14:paraId="5F03208C" w14:textId="57277F9C" w:rsidR="006F4CDE" w:rsidRDefault="006F4CDE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hyperlink r:id="rId8" w:history="1">
        <w:r w:rsidRPr="00CA11A8">
          <w:rPr>
            <w:rStyle w:val="Hyperlink"/>
          </w:rPr>
          <w:t xml:space="preserve">Appendix </w:t>
        </w:r>
        <w:r w:rsidR="00E842CE" w:rsidRPr="00CA11A8">
          <w:rPr>
            <w:rStyle w:val="Hyperlink"/>
          </w:rPr>
          <w:t>1</w:t>
        </w:r>
      </w:hyperlink>
      <w:r>
        <w:t xml:space="preserve"> and link: </w:t>
      </w:r>
      <w:hyperlink r:id="rId9" w:history="1">
        <w:r w:rsidRPr="00AA1FC7">
          <w:rPr>
            <w:rStyle w:val="Hyperlink"/>
            <w:b/>
            <w:bCs/>
          </w:rPr>
          <w:t>https://learner.adultlearningbc.ac.uk/</w:t>
        </w:r>
      </w:hyperlink>
      <w:r w:rsidRPr="00AA1FC7">
        <w:rPr>
          <w:b/>
          <w:bCs/>
        </w:rPr>
        <w:t> </w:t>
      </w:r>
      <w:r w:rsidRPr="00AA1FC7">
        <w:t>​</w:t>
      </w:r>
      <w:r>
        <w:t>for more information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1E31"/>
    <w:multiLevelType w:val="hybridMultilevel"/>
    <w:tmpl w:val="000287C0"/>
    <w:lvl w:ilvl="0" w:tplc="34F62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C4BB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C0E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5E9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9EE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0031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C6A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CC5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601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4F53EB"/>
    <w:multiLevelType w:val="hybridMultilevel"/>
    <w:tmpl w:val="C6F07F2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11F7D75"/>
    <w:multiLevelType w:val="multilevel"/>
    <w:tmpl w:val="71A4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46387D"/>
    <w:multiLevelType w:val="hybridMultilevel"/>
    <w:tmpl w:val="A56CA97E"/>
    <w:lvl w:ilvl="0" w:tplc="F06020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1A0E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981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8F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303E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0064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D47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72A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B4F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FF2524"/>
    <w:multiLevelType w:val="hybridMultilevel"/>
    <w:tmpl w:val="0B1471EA"/>
    <w:lvl w:ilvl="0" w:tplc="7C985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B43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641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2A6B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1CD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0A6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D8CB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2013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C46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4440B25"/>
    <w:multiLevelType w:val="hybridMultilevel"/>
    <w:tmpl w:val="6952C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83355"/>
    <w:multiLevelType w:val="hybridMultilevel"/>
    <w:tmpl w:val="20A481CA"/>
    <w:lvl w:ilvl="0" w:tplc="989865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601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E0DB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D673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CC0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FAE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CA3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826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87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88F23A2"/>
    <w:multiLevelType w:val="hybridMultilevel"/>
    <w:tmpl w:val="53A43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D1D3E"/>
    <w:multiLevelType w:val="hybridMultilevel"/>
    <w:tmpl w:val="28DCE178"/>
    <w:lvl w:ilvl="0" w:tplc="714AA4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482E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3097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00E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7A3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C25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204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4A5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8ADE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E6352BB"/>
    <w:multiLevelType w:val="hybridMultilevel"/>
    <w:tmpl w:val="2526A32A"/>
    <w:lvl w:ilvl="0" w:tplc="204C48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366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1E6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A8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CA4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0A0C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C2C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667B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0CBC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EC61ACF"/>
    <w:multiLevelType w:val="hybridMultilevel"/>
    <w:tmpl w:val="3C202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C2FB9"/>
    <w:multiLevelType w:val="hybridMultilevel"/>
    <w:tmpl w:val="0ACEC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D6385"/>
    <w:multiLevelType w:val="hybridMultilevel"/>
    <w:tmpl w:val="83E2F9E0"/>
    <w:lvl w:ilvl="0" w:tplc="975A0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9EC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E9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86C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A63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4E6A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123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568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085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43904BA"/>
    <w:multiLevelType w:val="hybridMultilevel"/>
    <w:tmpl w:val="1F36C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73FF0"/>
    <w:multiLevelType w:val="hybridMultilevel"/>
    <w:tmpl w:val="59CC7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E71FE"/>
    <w:multiLevelType w:val="hybridMultilevel"/>
    <w:tmpl w:val="E89A1714"/>
    <w:lvl w:ilvl="0" w:tplc="A86E1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3AB2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F273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3E5A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C07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7490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4E24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24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7E68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1F20513"/>
    <w:multiLevelType w:val="hybridMultilevel"/>
    <w:tmpl w:val="A1A6E234"/>
    <w:lvl w:ilvl="0" w:tplc="7466ED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06A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9AF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AED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3E6F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160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8EA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C49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02E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3CF715B"/>
    <w:multiLevelType w:val="hybridMultilevel"/>
    <w:tmpl w:val="0B120C84"/>
    <w:lvl w:ilvl="0" w:tplc="8F844E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CC54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DA5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3C1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7E6B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90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1ED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4CFE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F851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5B23416"/>
    <w:multiLevelType w:val="hybridMultilevel"/>
    <w:tmpl w:val="F2706F9C"/>
    <w:lvl w:ilvl="0" w:tplc="508468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0ED5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50FF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4EB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E6D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E2C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BE57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8623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6CD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70D2FA2"/>
    <w:multiLevelType w:val="hybridMultilevel"/>
    <w:tmpl w:val="2E525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B49A0"/>
    <w:multiLevelType w:val="hybridMultilevel"/>
    <w:tmpl w:val="28CA2970"/>
    <w:lvl w:ilvl="0" w:tplc="2CCCE782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75DCF"/>
    <w:multiLevelType w:val="hybridMultilevel"/>
    <w:tmpl w:val="2FECEE6E"/>
    <w:lvl w:ilvl="0" w:tplc="BBC272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547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E608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405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604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630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0E9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BE8D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E18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D693599"/>
    <w:multiLevelType w:val="hybridMultilevel"/>
    <w:tmpl w:val="CD9A4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D4648"/>
    <w:multiLevelType w:val="hybridMultilevel"/>
    <w:tmpl w:val="0CDA7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1"/>
  </w:num>
  <w:num w:numId="4">
    <w:abstractNumId w:val="9"/>
  </w:num>
  <w:num w:numId="5">
    <w:abstractNumId w:val="16"/>
  </w:num>
  <w:num w:numId="6">
    <w:abstractNumId w:val="17"/>
  </w:num>
  <w:num w:numId="7">
    <w:abstractNumId w:val="14"/>
  </w:num>
  <w:num w:numId="8">
    <w:abstractNumId w:val="5"/>
  </w:num>
  <w:num w:numId="9">
    <w:abstractNumId w:val="8"/>
  </w:num>
  <w:num w:numId="10">
    <w:abstractNumId w:val="0"/>
  </w:num>
  <w:num w:numId="11">
    <w:abstractNumId w:val="18"/>
  </w:num>
  <w:num w:numId="12">
    <w:abstractNumId w:val="13"/>
  </w:num>
  <w:num w:numId="13">
    <w:abstractNumId w:val="6"/>
  </w:num>
  <w:num w:numId="14">
    <w:abstractNumId w:val="22"/>
  </w:num>
  <w:num w:numId="15">
    <w:abstractNumId w:val="23"/>
  </w:num>
  <w:num w:numId="16">
    <w:abstractNumId w:val="11"/>
  </w:num>
  <w:num w:numId="17">
    <w:abstractNumId w:val="21"/>
  </w:num>
  <w:num w:numId="18">
    <w:abstractNumId w:val="10"/>
  </w:num>
  <w:num w:numId="19">
    <w:abstractNumId w:val="3"/>
  </w:num>
  <w:num w:numId="20">
    <w:abstractNumId w:val="4"/>
  </w:num>
  <w:num w:numId="21">
    <w:abstractNumId w:val="12"/>
  </w:num>
  <w:num w:numId="22">
    <w:abstractNumId w:val="15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1F"/>
    <w:rsid w:val="0007742E"/>
    <w:rsid w:val="00081629"/>
    <w:rsid w:val="00101400"/>
    <w:rsid w:val="00145868"/>
    <w:rsid w:val="001737B0"/>
    <w:rsid w:val="001920C7"/>
    <w:rsid w:val="001A1CBC"/>
    <w:rsid w:val="001B4A1F"/>
    <w:rsid w:val="001C4EAE"/>
    <w:rsid w:val="002463F1"/>
    <w:rsid w:val="0026295F"/>
    <w:rsid w:val="00292222"/>
    <w:rsid w:val="002F0169"/>
    <w:rsid w:val="002F0228"/>
    <w:rsid w:val="002F20A5"/>
    <w:rsid w:val="0030250A"/>
    <w:rsid w:val="00342622"/>
    <w:rsid w:val="0038396C"/>
    <w:rsid w:val="003E5971"/>
    <w:rsid w:val="004661BE"/>
    <w:rsid w:val="00484047"/>
    <w:rsid w:val="00510B17"/>
    <w:rsid w:val="005163B3"/>
    <w:rsid w:val="0052592A"/>
    <w:rsid w:val="00597F74"/>
    <w:rsid w:val="005F79ED"/>
    <w:rsid w:val="00603A58"/>
    <w:rsid w:val="00627E4C"/>
    <w:rsid w:val="00633740"/>
    <w:rsid w:val="00697C34"/>
    <w:rsid w:val="006B1A87"/>
    <w:rsid w:val="006E2E49"/>
    <w:rsid w:val="006F4CDE"/>
    <w:rsid w:val="0075048D"/>
    <w:rsid w:val="007A24D7"/>
    <w:rsid w:val="007A396A"/>
    <w:rsid w:val="007E3EF4"/>
    <w:rsid w:val="007F6062"/>
    <w:rsid w:val="008071B2"/>
    <w:rsid w:val="008128F3"/>
    <w:rsid w:val="008155E4"/>
    <w:rsid w:val="00843B9C"/>
    <w:rsid w:val="00881E70"/>
    <w:rsid w:val="008A561F"/>
    <w:rsid w:val="008B7817"/>
    <w:rsid w:val="008E3989"/>
    <w:rsid w:val="00951648"/>
    <w:rsid w:val="009656BB"/>
    <w:rsid w:val="009F6EF2"/>
    <w:rsid w:val="00A46BD4"/>
    <w:rsid w:val="00A53CF5"/>
    <w:rsid w:val="00AA1FC7"/>
    <w:rsid w:val="00AB6F5C"/>
    <w:rsid w:val="00B22CDC"/>
    <w:rsid w:val="00B32428"/>
    <w:rsid w:val="00B35D44"/>
    <w:rsid w:val="00B55F1A"/>
    <w:rsid w:val="00BA4803"/>
    <w:rsid w:val="00BC0CBF"/>
    <w:rsid w:val="00BD384E"/>
    <w:rsid w:val="00BD5FB9"/>
    <w:rsid w:val="00BE111F"/>
    <w:rsid w:val="00C31244"/>
    <w:rsid w:val="00CA11A8"/>
    <w:rsid w:val="00CB4E25"/>
    <w:rsid w:val="00CD3D23"/>
    <w:rsid w:val="00CF248B"/>
    <w:rsid w:val="00D03AC5"/>
    <w:rsid w:val="00D26C7F"/>
    <w:rsid w:val="00D4421F"/>
    <w:rsid w:val="00D86C90"/>
    <w:rsid w:val="00D96009"/>
    <w:rsid w:val="00DD4345"/>
    <w:rsid w:val="00E01A68"/>
    <w:rsid w:val="00E07948"/>
    <w:rsid w:val="00E32BE6"/>
    <w:rsid w:val="00E346AF"/>
    <w:rsid w:val="00E35DCD"/>
    <w:rsid w:val="00E61AE0"/>
    <w:rsid w:val="00E77FDE"/>
    <w:rsid w:val="00E842CE"/>
    <w:rsid w:val="00E9438C"/>
    <w:rsid w:val="00EA6435"/>
    <w:rsid w:val="00EC00B3"/>
    <w:rsid w:val="00EE153E"/>
    <w:rsid w:val="00F65444"/>
    <w:rsid w:val="00FB7AB4"/>
    <w:rsid w:val="00FE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8BD0B"/>
  <w15:chartTrackingRefBased/>
  <w15:docId w15:val="{E681C210-0DD7-487F-8AA1-CC778215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74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062"/>
    <w:pPr>
      <w:spacing w:before="360" w:after="120"/>
      <w:outlineLvl w:val="0"/>
    </w:pPr>
    <w:rPr>
      <w:rFonts w:ascii="Arial" w:hAnsi="Arial" w:cs="Arial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BE6"/>
    <w:pPr>
      <w:keepNext/>
      <w:keepLines/>
      <w:spacing w:before="40"/>
      <w:outlineLvl w:val="1"/>
    </w:pPr>
    <w:rPr>
      <w:rFonts w:ascii="Calibri" w:eastAsiaTheme="majorEastAsia" w:hAnsi="Calibr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2BE6"/>
    <w:pPr>
      <w:keepNext/>
      <w:keepLines/>
      <w:spacing w:before="40"/>
      <w:outlineLvl w:val="2"/>
    </w:pPr>
    <w:rPr>
      <w:rFonts w:ascii="Calibri" w:eastAsiaTheme="majorEastAsia" w:hAnsi="Calibr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BE6"/>
    <w:pPr>
      <w:keepNext/>
      <w:keepLines/>
      <w:spacing w:before="40"/>
      <w:outlineLvl w:val="3"/>
    </w:pPr>
    <w:rPr>
      <w:rFonts w:ascii="Calibri" w:eastAsiaTheme="majorEastAsia" w:hAnsi="Calibr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4A1F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F6062"/>
    <w:rPr>
      <w:rFonts w:ascii="Arial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32BE6"/>
    <w:rPr>
      <w:rFonts w:ascii="Calibri" w:eastAsiaTheme="majorEastAsia" w:hAnsi="Calibr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32BE6"/>
    <w:pPr>
      <w:contextualSpacing/>
    </w:pPr>
    <w:rPr>
      <w:rFonts w:ascii="Calibri" w:eastAsiaTheme="majorEastAsia" w:hAnsi="Calibr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BE6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BE6"/>
    <w:pPr>
      <w:numPr>
        <w:ilvl w:val="1"/>
      </w:numPr>
      <w:spacing w:after="160"/>
    </w:pPr>
    <w:rPr>
      <w:rFonts w:ascii="Calibri" w:eastAsiaTheme="minorEastAsia" w:hAnsi="Calibr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32BE6"/>
    <w:rPr>
      <w:rFonts w:ascii="Calibri" w:eastAsiaTheme="minorEastAsia" w:hAnsi="Calibr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B4A1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B4A1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B4A1F"/>
    <w:rPr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E32BE6"/>
    <w:rPr>
      <w:rFonts w:ascii="Calibri" w:eastAsiaTheme="majorEastAsia" w:hAnsi="Calibr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BE6"/>
    <w:rPr>
      <w:rFonts w:ascii="Calibri" w:eastAsiaTheme="majorEastAsia" w:hAnsi="Calibri" w:cstheme="majorBidi"/>
      <w:i/>
      <w:iCs/>
      <w:color w:val="365F91" w:themeColor="accent1" w:themeShade="BF"/>
      <w:sz w:val="24"/>
    </w:rPr>
  </w:style>
  <w:style w:type="paragraph" w:styleId="NormalWeb">
    <w:name w:val="Normal (Web)"/>
    <w:basedOn w:val="Normal"/>
    <w:uiPriority w:val="99"/>
    <w:unhideWhenUsed/>
    <w:rsid w:val="00843B9C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43B9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43B9C"/>
    <w:rPr>
      <w:b/>
      <w:bCs/>
    </w:rPr>
  </w:style>
  <w:style w:type="paragraph" w:styleId="ListParagraph">
    <w:name w:val="List Paragraph"/>
    <w:basedOn w:val="Normal"/>
    <w:uiPriority w:val="34"/>
    <w:qFormat/>
    <w:rsid w:val="0007742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7742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4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42E"/>
    <w:rPr>
      <w:vertAlign w:val="superscript"/>
    </w:rPr>
  </w:style>
  <w:style w:type="table" w:styleId="TableGrid">
    <w:name w:val="Table Grid"/>
    <w:basedOn w:val="TableNormal"/>
    <w:uiPriority w:val="59"/>
    <w:rsid w:val="00603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A1F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60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062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F60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062"/>
    <w:rPr>
      <w:sz w:val="24"/>
    </w:rPr>
  </w:style>
  <w:style w:type="paragraph" w:customStyle="1" w:styleId="Bullets">
    <w:name w:val="Bullets"/>
    <w:basedOn w:val="ListParagraph"/>
    <w:link w:val="BulletsChar"/>
    <w:qFormat/>
    <w:rsid w:val="007F6062"/>
    <w:pPr>
      <w:numPr>
        <w:numId w:val="1"/>
      </w:numPr>
      <w:spacing w:before="120" w:after="160" w:line="259" w:lineRule="auto"/>
      <w:ind w:left="357" w:hanging="357"/>
      <w:jc w:val="both"/>
    </w:pPr>
    <w:rPr>
      <w:rFonts w:ascii="Arial" w:hAnsi="Arial" w:cs="Arial"/>
      <w:szCs w:val="24"/>
    </w:rPr>
  </w:style>
  <w:style w:type="character" w:customStyle="1" w:styleId="BulletsChar">
    <w:name w:val="Bullets Char"/>
    <w:basedOn w:val="DefaultParagraphFont"/>
    <w:link w:val="Bullets"/>
    <w:rsid w:val="007F6062"/>
    <w:rPr>
      <w:rFonts w:ascii="Arial" w:hAnsi="Arial" w:cs="Arial"/>
      <w:sz w:val="24"/>
      <w:szCs w:val="24"/>
    </w:rPr>
  </w:style>
  <w:style w:type="table" w:styleId="ListTable3">
    <w:name w:val="List Table 3"/>
    <w:basedOn w:val="TableNormal"/>
    <w:uiPriority w:val="48"/>
    <w:rsid w:val="002F20A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349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619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76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49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10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0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992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692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562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09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994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150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3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64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1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75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48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51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606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868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200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53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694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781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633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304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947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16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431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53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0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3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5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77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14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4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8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238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0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8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979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853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80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743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2128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1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77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20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97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3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3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439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holex.org.uk/wp-content/uploads/2022/05/IAG-App-1-IAG-research-presentation.pptx" TargetMode="External"/><Relationship Id="rId3" Type="http://schemas.openxmlformats.org/officeDocument/2006/relationships/hyperlink" Target="https://holex.org.uk/wp-content/uploads/2022/05/IAG-App-1-IAG-research-presentation.pptx" TargetMode="External"/><Relationship Id="rId7" Type="http://schemas.openxmlformats.org/officeDocument/2006/relationships/hyperlink" Target="https://holex.org.uk/wp-content/uploads/2022/05/IAG-App-1-IAG-research-presentation.pptx" TargetMode="External"/><Relationship Id="rId2" Type="http://schemas.openxmlformats.org/officeDocument/2006/relationships/hyperlink" Target="https://holex.org.uk/wp-content/uploads/2022/05/IAG-App-1-IAG-research-presentation.pptx" TargetMode="External"/><Relationship Id="rId1" Type="http://schemas.openxmlformats.org/officeDocument/2006/relationships/hyperlink" Target="https://www.gov.uk/government/publications/further-education-and-skills-inspection-handbook-eif" TargetMode="External"/><Relationship Id="rId6" Type="http://schemas.openxmlformats.org/officeDocument/2006/relationships/hyperlink" Target="https://holex.org.uk/wp-content/uploads/2022/05/IAG-App-2-Learner-Profile-example-2022-Example.docx" TargetMode="External"/><Relationship Id="rId5" Type="http://schemas.openxmlformats.org/officeDocument/2006/relationships/hyperlink" Target="https://holex.org.uk/wp-content/uploads/2022/05/IAG-App-2-Learner-Profile-example-2022-Example.docx" TargetMode="External"/><Relationship Id="rId4" Type="http://schemas.openxmlformats.org/officeDocument/2006/relationships/hyperlink" Target="https://holex.org.uk/wp-content/uploads/2022/05/IAG-App-1-IAG-research-presentation.pptx" TargetMode="External"/><Relationship Id="rId9" Type="http://schemas.openxmlformats.org/officeDocument/2006/relationships/hyperlink" Target="https://learner.adultlearningbc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A63CFC253C24186F515289D243DD1" ma:contentTypeVersion="0" ma:contentTypeDescription="Create a new document." ma:contentTypeScope="" ma:versionID="5faa82f36732d3424133ce1c2f110a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A5C438-5118-4FF8-B41D-EDD0569BCD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7888FA-5CC6-41B3-AC64-8515B63EF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5C81C-14C5-4C5C-AF74-C8623E026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BF8A80-0BC0-4DDC-AAC8-8333F0B603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Delaney</dc:creator>
  <cp:keywords/>
  <dc:description/>
  <cp:lastModifiedBy>Charlie McKenna</cp:lastModifiedBy>
  <cp:revision>4</cp:revision>
  <dcterms:created xsi:type="dcterms:W3CDTF">2022-05-19T12:59:00Z</dcterms:created>
  <dcterms:modified xsi:type="dcterms:W3CDTF">2022-05-19T13:27:00Z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0x010100451A63CFC253C24186F515289D243DD1</vt:lpwstr>
  </property>
  <property fmtid="{D5CDD505-2E9C-101B-9397-08002B2CF9AE}" pid="3" name="Order">
    <vt:r8>44000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  <property fmtid="{D5CDD505-2E9C-101B-9397-08002B2CF9AE}" pid="11" name="ComplianceAssetId">
    <vt:lpwstr/>
  </property>
</Properties>
</file>