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3DA1A" w14:textId="1FAE55FA" w:rsidR="003A597B" w:rsidRDefault="003A597B" w:rsidP="004072F4">
      <w:pPr>
        <w:rPr>
          <w:color w:val="323130"/>
          <w:highlight w:val="white"/>
        </w:rPr>
      </w:pPr>
      <w:r>
        <w:rPr>
          <w:noProof/>
        </w:rPr>
        <w:drawing>
          <wp:anchor distT="0" distB="0" distL="114300" distR="114300" simplePos="0" relativeHeight="251659264" behindDoc="0" locked="0" layoutInCell="1" allowOverlap="1" wp14:anchorId="0EDF060E" wp14:editId="4C7BFAB6">
            <wp:simplePos x="0" y="0"/>
            <wp:positionH relativeFrom="column">
              <wp:posOffset>1828800</wp:posOffset>
            </wp:positionH>
            <wp:positionV relativeFrom="paragraph">
              <wp:posOffset>-689610</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780170F7" w14:textId="697A9B8D" w:rsidR="003A597B" w:rsidRPr="007B5FFC" w:rsidRDefault="003A597B" w:rsidP="004072F4"/>
    <w:p w14:paraId="6A57AC10" w14:textId="77777777" w:rsidR="003A597B" w:rsidRDefault="003A597B" w:rsidP="004072F4"/>
    <w:p w14:paraId="4070D73A" w14:textId="77777777" w:rsidR="003A597B" w:rsidRPr="007B5FFC" w:rsidRDefault="003A597B" w:rsidP="004072F4"/>
    <w:p w14:paraId="1EB0177C" w14:textId="76B747ED" w:rsidR="003A597B" w:rsidRPr="004072F4" w:rsidRDefault="003A597B" w:rsidP="004072F4">
      <w:pPr>
        <w:pStyle w:val="Title"/>
        <w:keepNext w:val="0"/>
        <w:keepLines w:val="0"/>
        <w:spacing w:after="0" w:line="240" w:lineRule="auto"/>
        <w:jc w:val="center"/>
        <w:rPr>
          <w:rFonts w:eastAsiaTheme="minorHAnsi"/>
          <w:b/>
          <w:bCs/>
          <w:sz w:val="36"/>
          <w:szCs w:val="36"/>
          <w:lang w:eastAsia="en-US"/>
        </w:rPr>
      </w:pPr>
      <w:r w:rsidRPr="004072F4">
        <w:rPr>
          <w:rFonts w:eastAsiaTheme="minorHAnsi"/>
          <w:b/>
          <w:bCs/>
          <w:sz w:val="36"/>
          <w:szCs w:val="36"/>
          <w:lang w:eastAsia="en-US"/>
        </w:rPr>
        <w:t>Effective information, advice, and guidance (IAG) and progression through digital platforms</w:t>
      </w:r>
    </w:p>
    <w:p w14:paraId="6481A458" w14:textId="77777777" w:rsidR="003A597B" w:rsidRPr="003A597B" w:rsidRDefault="003A597B" w:rsidP="004072F4"/>
    <w:p w14:paraId="4870C372" w14:textId="77777777" w:rsidR="00B75B39" w:rsidRPr="00414918" w:rsidRDefault="00B75B39" w:rsidP="00B75B39">
      <w:pPr>
        <w:pStyle w:val="Subtitle"/>
        <w:jc w:val="center"/>
        <w:rPr>
          <w:b/>
          <w:bCs/>
          <w:color w:val="808080" w:themeColor="background1" w:themeShade="80"/>
          <w:sz w:val="24"/>
          <w:szCs w:val="24"/>
        </w:rPr>
      </w:pPr>
      <w:r w:rsidRPr="00414918">
        <w:rPr>
          <w:b/>
          <w:bCs/>
          <w:color w:val="808080" w:themeColor="background1" w:themeShade="80"/>
          <w:sz w:val="24"/>
          <w:szCs w:val="24"/>
        </w:rPr>
        <w:t>Further Education Professional Development Grant – ACE Digital Leaders</w:t>
      </w:r>
    </w:p>
    <w:p w14:paraId="6620AECE" w14:textId="2497CC3F" w:rsidR="003A597B" w:rsidRPr="004072F4" w:rsidRDefault="003A597B" w:rsidP="004072F4">
      <w:pPr>
        <w:pStyle w:val="Subtitle"/>
        <w:keepNext w:val="0"/>
        <w:keepLines w:val="0"/>
        <w:spacing w:after="0" w:line="240" w:lineRule="auto"/>
        <w:jc w:val="center"/>
        <w:rPr>
          <w:rFonts w:eastAsiaTheme="minorHAnsi"/>
          <w:b/>
          <w:bCs/>
          <w:color w:val="auto"/>
          <w:sz w:val="28"/>
          <w:szCs w:val="28"/>
          <w:lang w:eastAsia="en-US"/>
        </w:rPr>
      </w:pPr>
      <w:r w:rsidRPr="004072F4">
        <w:rPr>
          <w:rFonts w:eastAsiaTheme="minorHAnsi"/>
          <w:b/>
          <w:bCs/>
          <w:color w:val="auto"/>
          <w:sz w:val="28"/>
          <w:szCs w:val="28"/>
          <w:lang w:eastAsia="en-US"/>
        </w:rPr>
        <w:t>Staff Network 3</w:t>
      </w:r>
    </w:p>
    <w:p w14:paraId="338A16B6" w14:textId="53962586" w:rsidR="003A597B" w:rsidRDefault="003A597B" w:rsidP="004072F4">
      <w:pPr>
        <w:rPr>
          <w:highlight w:val="white"/>
        </w:rPr>
      </w:pPr>
    </w:p>
    <w:p w14:paraId="4835B253" w14:textId="77777777" w:rsidR="004072F4" w:rsidRPr="00BD4667" w:rsidRDefault="004072F4" w:rsidP="004072F4">
      <w:pPr>
        <w:pStyle w:val="Heading1"/>
      </w:pPr>
      <w:r w:rsidRPr="00BD4667">
        <w:t>Introduction</w:t>
      </w:r>
    </w:p>
    <w:p w14:paraId="00000004" w14:textId="79BD2CF2" w:rsidR="00461980" w:rsidRDefault="00895236" w:rsidP="004072F4">
      <w:pPr>
        <w:rPr>
          <w:highlight w:val="white"/>
        </w:rPr>
      </w:pPr>
      <w:r>
        <w:rPr>
          <w:highlight w:val="white"/>
        </w:rPr>
        <w:t>The group met on 3 separate occasions</w:t>
      </w:r>
      <w:r w:rsidR="005B3670">
        <w:rPr>
          <w:highlight w:val="white"/>
        </w:rPr>
        <w:t>. We discussed:</w:t>
      </w:r>
    </w:p>
    <w:p w14:paraId="00000006" w14:textId="77777777" w:rsidR="00461980" w:rsidRPr="005B3670" w:rsidRDefault="00895236" w:rsidP="005B3670">
      <w:pPr>
        <w:jc w:val="center"/>
        <w:rPr>
          <w:b/>
          <w:bCs/>
          <w:highlight w:val="white"/>
        </w:rPr>
      </w:pPr>
      <w:r w:rsidRPr="005B3670">
        <w:rPr>
          <w:b/>
          <w:bCs/>
          <w:highlight w:val="white"/>
        </w:rPr>
        <w:t>How IAG and progression changed as a result of the pandemic, what happens now and moving forwards.</w:t>
      </w:r>
    </w:p>
    <w:p w14:paraId="5C9A2D18" w14:textId="7D093D47" w:rsidR="005B3670" w:rsidRDefault="00895236" w:rsidP="008A1E16">
      <w:pPr>
        <w:rPr>
          <w:highlight w:val="white"/>
        </w:rPr>
      </w:pPr>
      <w:bookmarkStart w:id="0" w:name="_Hlk103293865"/>
      <w:r>
        <w:rPr>
          <w:highlight w:val="white"/>
        </w:rPr>
        <w:t>Each provider gave an overview of their practices. What was clear is that there is not a one size fits all model. There were examples of good practice from every provider and so it will be difficult to submit a case study based on one provider alone. Instead, I have chosen to highlight examples of good practice in different areas from each provider.</w:t>
      </w:r>
    </w:p>
    <w:bookmarkEnd w:id="0"/>
    <w:p w14:paraId="00000008" w14:textId="77777777" w:rsidR="00461980" w:rsidRPr="00D53971" w:rsidRDefault="00895236" w:rsidP="005B3670">
      <w:pPr>
        <w:pStyle w:val="Heading1"/>
      </w:pPr>
      <w:r w:rsidRPr="00D53971">
        <w:t>IAG</w:t>
      </w:r>
    </w:p>
    <w:p w14:paraId="00000009" w14:textId="01371EBD" w:rsidR="00461980" w:rsidRDefault="00895236" w:rsidP="004072F4">
      <w:pPr>
        <w:rPr>
          <w:highlight w:val="white"/>
        </w:rPr>
      </w:pPr>
      <w:r w:rsidRPr="005B3670">
        <w:rPr>
          <w:bCs/>
          <w:highlight w:val="white"/>
        </w:rPr>
        <w:t xml:space="preserve">In </w:t>
      </w:r>
      <w:r>
        <w:rPr>
          <w:b/>
          <w:highlight w:val="white"/>
        </w:rPr>
        <w:t>North Lincs</w:t>
      </w:r>
      <w:r>
        <w:rPr>
          <w:highlight w:val="white"/>
        </w:rPr>
        <w:t xml:space="preserve"> course details are available on the website. General enquiries come by phone to Customer Services and then to the tutor who teaches the course. Google Forms are used, and enrolment is online. Face to face assessment sessions are used for English, maths, ESOL and IT courses.</w:t>
      </w:r>
    </w:p>
    <w:p w14:paraId="0000000A" w14:textId="77777777" w:rsidR="00461980" w:rsidRDefault="00895236" w:rsidP="004072F4">
      <w:pPr>
        <w:rPr>
          <w:highlight w:val="white"/>
        </w:rPr>
      </w:pPr>
      <w:r>
        <w:rPr>
          <w:highlight w:val="white"/>
        </w:rPr>
        <w:t>During lockdown communication was by phone and Google Classroom.</w:t>
      </w:r>
    </w:p>
    <w:p w14:paraId="0000000B" w14:textId="77777777" w:rsidR="00461980" w:rsidRDefault="00895236" w:rsidP="004072F4">
      <w:pPr>
        <w:rPr>
          <w:highlight w:val="white"/>
        </w:rPr>
      </w:pPr>
      <w:r>
        <w:rPr>
          <w:highlight w:val="white"/>
        </w:rPr>
        <w:t>An initial assessment is completed using Google Forms and BKSB for diagnostic assessment for English, ESOL and maths.</w:t>
      </w:r>
    </w:p>
    <w:p w14:paraId="0000000C" w14:textId="49A9CB88" w:rsidR="00461980" w:rsidRDefault="00895236" w:rsidP="004072F4">
      <w:pPr>
        <w:rPr>
          <w:highlight w:val="white"/>
        </w:rPr>
      </w:pPr>
      <w:r w:rsidRPr="005B3670">
        <w:rPr>
          <w:bCs/>
          <w:highlight w:val="white"/>
        </w:rPr>
        <w:t xml:space="preserve">In </w:t>
      </w:r>
      <w:r>
        <w:rPr>
          <w:b/>
          <w:highlight w:val="white"/>
        </w:rPr>
        <w:t>Norfolk</w:t>
      </w:r>
      <w:r>
        <w:rPr>
          <w:highlight w:val="white"/>
        </w:rPr>
        <w:t xml:space="preserve"> people can self-refer themselves for IAG via the website. Other referrals come from 3rd parties and the curriculum team. During lockdown all learners were given TEAMS accounts, and this was used for IAG along with Zoom, although learners didn’t want the camera on. Drop-in sessions weren’t popular.</w:t>
      </w:r>
    </w:p>
    <w:p w14:paraId="0000000D" w14:textId="77777777" w:rsidR="00461980" w:rsidRDefault="00895236" w:rsidP="004072F4">
      <w:pPr>
        <w:rPr>
          <w:highlight w:val="white"/>
        </w:rPr>
      </w:pPr>
      <w:r>
        <w:rPr>
          <w:highlight w:val="white"/>
        </w:rPr>
        <w:t>BKSB is used for maths, English and ESOL assessments.</w:t>
      </w:r>
    </w:p>
    <w:p w14:paraId="0000000E" w14:textId="6107432F" w:rsidR="00461980" w:rsidRDefault="00895236" w:rsidP="004072F4">
      <w:pPr>
        <w:rPr>
          <w:highlight w:val="white"/>
        </w:rPr>
      </w:pPr>
      <w:r>
        <w:rPr>
          <w:highlight w:val="white"/>
        </w:rPr>
        <w:t>IAG appointments are booked using Outlook calendars which are open to the team. Some external bookings are not always for IAG in the true sense of the world but just to book on to courses. This may be due to a lack of understanding of IAG and what it is in the true sense.</w:t>
      </w:r>
    </w:p>
    <w:p w14:paraId="0000000F" w14:textId="77777777" w:rsidR="00461980" w:rsidRDefault="00895236" w:rsidP="004072F4">
      <w:pPr>
        <w:rPr>
          <w:highlight w:val="white"/>
        </w:rPr>
      </w:pPr>
      <w:r>
        <w:rPr>
          <w:highlight w:val="white"/>
        </w:rPr>
        <w:lastRenderedPageBreak/>
        <w:t>Paperwork is using an online Word document which is emailed to the client in PDF format.</w:t>
      </w:r>
    </w:p>
    <w:p w14:paraId="00000010" w14:textId="0326D3DA" w:rsidR="00461980" w:rsidRDefault="00895236" w:rsidP="004072F4">
      <w:pPr>
        <w:rPr>
          <w:highlight w:val="white"/>
        </w:rPr>
      </w:pPr>
      <w:r>
        <w:rPr>
          <w:highlight w:val="white"/>
        </w:rPr>
        <w:t>Different enrolment forms are used for Adult Skills and Community Learning funded courses. Different end of course surveys are also used</w:t>
      </w:r>
    </w:p>
    <w:p w14:paraId="00000011" w14:textId="4096C762" w:rsidR="00461980" w:rsidRDefault="00895236" w:rsidP="004072F4">
      <w:pPr>
        <w:rPr>
          <w:highlight w:val="white"/>
        </w:rPr>
      </w:pPr>
      <w:r>
        <w:rPr>
          <w:b/>
          <w:highlight w:val="white"/>
        </w:rPr>
        <w:t>ACL Essex</w:t>
      </w:r>
      <w:r>
        <w:rPr>
          <w:highlight w:val="white"/>
        </w:rPr>
        <w:t xml:space="preserve"> have 9 centres across Essex and each centre has a different system. Some centres have dedicated careers advisers from NCS, and customer service teams carry out initial advice with learners. If a requested course was not available at ACL, then a referral to the NCS would be made. During the pandemic, learners were signposted to an external agency. All work moved online. The provider is only just returning to face to face with delivery now blended using TEAMS. IAG is embedded. The big blue button was being used but is now being phased out. BKSB is used for initial assessments, learners are sent a link, the results go to the tutor who then phones the learners. There is a one-day induction that includes IAG delivered by the NCS.</w:t>
      </w:r>
    </w:p>
    <w:p w14:paraId="00000012" w14:textId="77777777" w:rsidR="00461980" w:rsidRDefault="00895236" w:rsidP="004072F4">
      <w:pPr>
        <w:rPr>
          <w:highlight w:val="white"/>
        </w:rPr>
      </w:pPr>
      <w:r>
        <w:rPr>
          <w:highlight w:val="white"/>
        </w:rPr>
        <w:t>The website is being updated as are course information sheets and pathways.</w:t>
      </w:r>
    </w:p>
    <w:p w14:paraId="00000013" w14:textId="77777777" w:rsidR="00461980" w:rsidRDefault="00895236" w:rsidP="004072F4">
      <w:pPr>
        <w:rPr>
          <w:highlight w:val="white"/>
        </w:rPr>
      </w:pPr>
      <w:r>
        <w:rPr>
          <w:highlight w:val="white"/>
        </w:rPr>
        <w:t>How IAG is delivered is influenced by the type of course - for example Art learners may create a visual document, English and maths would have an online document.</w:t>
      </w:r>
    </w:p>
    <w:p w14:paraId="00000014" w14:textId="77777777" w:rsidR="00461980" w:rsidRDefault="00895236" w:rsidP="004072F4">
      <w:pPr>
        <w:rPr>
          <w:highlight w:val="white"/>
        </w:rPr>
      </w:pPr>
      <w:r>
        <w:rPr>
          <w:highlight w:val="white"/>
        </w:rPr>
        <w:t>Online ILPs are being developed and will be specific to the type of course.</w:t>
      </w:r>
    </w:p>
    <w:p w14:paraId="00000015" w14:textId="7060DDE1" w:rsidR="00461980" w:rsidRDefault="00895236" w:rsidP="004072F4">
      <w:pPr>
        <w:rPr>
          <w:highlight w:val="white"/>
        </w:rPr>
      </w:pPr>
      <w:r w:rsidRPr="005B3670">
        <w:rPr>
          <w:bCs/>
          <w:highlight w:val="white"/>
        </w:rPr>
        <w:t xml:space="preserve">In </w:t>
      </w:r>
      <w:r>
        <w:rPr>
          <w:b/>
          <w:highlight w:val="white"/>
        </w:rPr>
        <w:t xml:space="preserve">Southend </w:t>
      </w:r>
      <w:r>
        <w:rPr>
          <w:highlight w:val="white"/>
        </w:rPr>
        <w:t>they have an in-house team of level 6 qualified IAG advisers</w:t>
      </w:r>
      <w:r>
        <w:rPr>
          <w:b/>
          <w:highlight w:val="white"/>
        </w:rPr>
        <w:t xml:space="preserve">. </w:t>
      </w:r>
      <w:r>
        <w:rPr>
          <w:highlight w:val="white"/>
        </w:rPr>
        <w:t>Pre-pandemic, the IAG team supported a drop in Job Club, class visits to promote awareness of the IAG service and to encourage tutor referrals. IAG for online courses was delivered by TEAMS or Zoom as this was felt to be a more productive and efficient use of time. Course information is on the website. During lockdown the IAG service moved completely online, and the Job Club changed to 1 to 1 service by phone or ZOOM. The team created a video to promote the IAG service and this is on the website and shown by tutors at course induction. Support is also given for CV writing, careers paths and interview skills. Initial assessment is carried out using Century Tech. The Job Club has reverted back to face to face with many referrals coming from the local Job Centre</w:t>
      </w:r>
    </w:p>
    <w:p w14:paraId="00000016" w14:textId="4635D81E" w:rsidR="00461980" w:rsidRDefault="00895236" w:rsidP="004072F4">
      <w:pPr>
        <w:rPr>
          <w:highlight w:val="white"/>
        </w:rPr>
      </w:pPr>
      <w:r w:rsidRPr="005B3670">
        <w:rPr>
          <w:bCs/>
          <w:highlight w:val="white"/>
        </w:rPr>
        <w:t xml:space="preserve">In </w:t>
      </w:r>
      <w:r>
        <w:rPr>
          <w:b/>
          <w:highlight w:val="white"/>
        </w:rPr>
        <w:t xml:space="preserve">Thurrock </w:t>
      </w:r>
      <w:r>
        <w:rPr>
          <w:highlight w:val="white"/>
        </w:rPr>
        <w:t xml:space="preserve">course information is available on the website. Learners have access to a careers focused website called Thurrock Opportunities. For the 16-18 provision learners are referred to Inspire a careers service for young people. Adults are signposted to the NCS. All learners who state they are unemployed are automatically referred to employability workshops some of which are online. Initial assessments are carried out using Skills Forward, during the pandemic these were carried out remotely, but this resulted in some learners being placed on the wrong level courses with subsequent poor achievement rates in some cases. Initial assessment sessions are now face to face. </w:t>
      </w:r>
    </w:p>
    <w:p w14:paraId="00000017" w14:textId="0AB5C5BA" w:rsidR="00461980" w:rsidRDefault="00895236" w:rsidP="004072F4">
      <w:pPr>
        <w:rPr>
          <w:highlight w:val="white"/>
        </w:rPr>
      </w:pPr>
      <w:r>
        <w:rPr>
          <w:b/>
          <w:highlight w:val="white"/>
        </w:rPr>
        <w:t xml:space="preserve">Best Practice People - working for Central Beds </w:t>
      </w:r>
      <w:r>
        <w:rPr>
          <w:highlight w:val="white"/>
        </w:rPr>
        <w:t>use a digital platform to maintain a CRM system. Data from the initial assessment is stored in the CRM. IAG is carried out using an online form or by phone. They use technology and algorithms to find learners. They have career pathways that are specific to a role.</w:t>
      </w:r>
    </w:p>
    <w:p w14:paraId="7A6F1E59" w14:textId="77777777" w:rsidR="009E5055" w:rsidRDefault="009E5055" w:rsidP="004072F4">
      <w:pPr>
        <w:rPr>
          <w:highlight w:val="white"/>
        </w:rPr>
      </w:pPr>
    </w:p>
    <w:p w14:paraId="00000018" w14:textId="77777777" w:rsidR="00461980" w:rsidRPr="00D53971" w:rsidRDefault="00895236" w:rsidP="004072F4">
      <w:pPr>
        <w:pStyle w:val="Heading1"/>
      </w:pPr>
      <w:r w:rsidRPr="00D53971">
        <w:lastRenderedPageBreak/>
        <w:t>Progression</w:t>
      </w:r>
    </w:p>
    <w:p w14:paraId="00000019" w14:textId="77777777" w:rsidR="00461980" w:rsidRDefault="00895236" w:rsidP="004072F4">
      <w:pPr>
        <w:rPr>
          <w:highlight w:val="white"/>
        </w:rPr>
      </w:pPr>
      <w:r>
        <w:rPr>
          <w:b/>
          <w:highlight w:val="white"/>
        </w:rPr>
        <w:t xml:space="preserve">North Lincs </w:t>
      </w:r>
      <w:r>
        <w:rPr>
          <w:highlight w:val="white"/>
        </w:rPr>
        <w:t>carry out an end of course review with progression and destination outcomes recorded by tutors. The customer services team follow up learners at 3 , 6 and 12 months by phone or email.</w:t>
      </w:r>
    </w:p>
    <w:p w14:paraId="0000001A" w14:textId="66A31FC1" w:rsidR="00461980" w:rsidRDefault="00895236" w:rsidP="004072F4">
      <w:pPr>
        <w:rPr>
          <w:highlight w:val="white"/>
        </w:rPr>
      </w:pPr>
      <w:r>
        <w:rPr>
          <w:b/>
          <w:highlight w:val="white"/>
        </w:rPr>
        <w:t>Norfolk Progression is carried out by the tutors.</w:t>
      </w:r>
      <w:r>
        <w:rPr>
          <w:highlight w:val="white"/>
        </w:rPr>
        <w:t xml:space="preserve"> TEAMS is used to track learner destinations at 1, 3, 6 and 12 months. The next appointment is booked at the time and a reminder and TEAMS link is sent out.</w:t>
      </w:r>
    </w:p>
    <w:p w14:paraId="0000001B" w14:textId="77777777" w:rsidR="00461980" w:rsidRDefault="00895236" w:rsidP="004072F4">
      <w:pPr>
        <w:rPr>
          <w:highlight w:val="white"/>
        </w:rPr>
      </w:pPr>
      <w:r>
        <w:rPr>
          <w:b/>
          <w:highlight w:val="white"/>
        </w:rPr>
        <w:t xml:space="preserve">ACL Essex </w:t>
      </w:r>
      <w:r>
        <w:rPr>
          <w:highlight w:val="white"/>
        </w:rPr>
        <w:t>Tutors ask learners to complete an end of course survey which is auto emailed out to learners</w:t>
      </w:r>
    </w:p>
    <w:p w14:paraId="0000001C" w14:textId="06F143B3" w:rsidR="00461980" w:rsidRDefault="00895236" w:rsidP="004072F4">
      <w:pPr>
        <w:rPr>
          <w:highlight w:val="white"/>
        </w:rPr>
      </w:pPr>
      <w:r>
        <w:rPr>
          <w:b/>
          <w:highlight w:val="white"/>
        </w:rPr>
        <w:t xml:space="preserve">Southend </w:t>
      </w:r>
      <w:r>
        <w:rPr>
          <w:highlight w:val="white"/>
        </w:rPr>
        <w:t xml:space="preserve">follow up IAG appointments after 4 -6 weeks by phone or email. They keep an Excel spreadsheet of all those who have been seen. Feedback is requested by email - the feedback is embedded in the email with no attachment as the team found learners weren’t opening the attachment. The Learner Services team email a spreadsheet to each tutor at the end of the course and the tutor completes intended destinations for each learner. No actual destination tracking is carried out at present. </w:t>
      </w:r>
    </w:p>
    <w:p w14:paraId="0000001D" w14:textId="4A580CB0" w:rsidR="00461980" w:rsidRDefault="00895236" w:rsidP="004072F4">
      <w:pPr>
        <w:rPr>
          <w:highlight w:val="white"/>
        </w:rPr>
      </w:pPr>
      <w:r>
        <w:rPr>
          <w:b/>
          <w:highlight w:val="white"/>
        </w:rPr>
        <w:t xml:space="preserve">Thurrock </w:t>
      </w:r>
      <w:r>
        <w:rPr>
          <w:highlight w:val="white"/>
        </w:rPr>
        <w:t>has identified this as an area for improvement. There is no follow up to IAG as this is provided externally. Tutors collect intended destinations via a Google Form. No actual destination tracking is carried out at present. Reports are produced by TERMS, the MIS system, to show internal progression within year and year on year.</w:t>
      </w:r>
    </w:p>
    <w:p w14:paraId="0000001E" w14:textId="77777777" w:rsidR="00461980" w:rsidRPr="00D53971" w:rsidRDefault="00895236" w:rsidP="004072F4">
      <w:pPr>
        <w:pStyle w:val="Heading1"/>
      </w:pPr>
      <w:r w:rsidRPr="00D53971">
        <w:t>Actual Destination Tracking</w:t>
      </w:r>
    </w:p>
    <w:p w14:paraId="0000001F" w14:textId="03DF86AB" w:rsidR="00461980" w:rsidRDefault="00895236" w:rsidP="004072F4">
      <w:pPr>
        <w:rPr>
          <w:highlight w:val="white"/>
        </w:rPr>
      </w:pPr>
      <w:r>
        <w:rPr>
          <w:highlight w:val="white"/>
        </w:rPr>
        <w:t>This varied by provider, but all agreed it is a time consuming and costly exercise, whilst recognising the need and value of the activity.</w:t>
      </w:r>
    </w:p>
    <w:p w14:paraId="00000020" w14:textId="61A38230" w:rsidR="00461980" w:rsidRDefault="00895236" w:rsidP="004072F4">
      <w:pPr>
        <w:rPr>
          <w:highlight w:val="white"/>
        </w:rPr>
      </w:pPr>
      <w:r>
        <w:rPr>
          <w:highlight w:val="white"/>
        </w:rPr>
        <w:t>Neither Southend nor Thurrock currently carry this out. Although during lockdown Southend did carry out sample tracking of learners on English, maths, vocational and apprenticeship courses with some degree of success. Learner Services and the IAG team carried this out in quieter periods. Phone calls resulted in better responses. It was more effectively carried out by the IAG team as they were then able to book in IAG appointments if needed. Lincs and Norfolk track destinations at regular intervals over a one-year period.</w:t>
      </w:r>
    </w:p>
    <w:p w14:paraId="00000021" w14:textId="77777777" w:rsidR="00461980" w:rsidRDefault="00895236" w:rsidP="004072F4">
      <w:pPr>
        <w:rPr>
          <w:highlight w:val="white"/>
        </w:rPr>
      </w:pPr>
      <w:r>
        <w:rPr>
          <w:highlight w:val="white"/>
        </w:rPr>
        <w:t>Best Practice People are in the stages of testing an automatic tracking software system.</w:t>
      </w:r>
    </w:p>
    <w:p w14:paraId="00000022" w14:textId="4B583B6F" w:rsidR="00461980" w:rsidRDefault="005B3670" w:rsidP="005B3670">
      <w:pPr>
        <w:pStyle w:val="Heading1"/>
        <w:rPr>
          <w:highlight w:val="white"/>
        </w:rPr>
      </w:pPr>
      <w:r>
        <w:rPr>
          <w:highlight w:val="white"/>
        </w:rPr>
        <w:t>Staff qualifications</w:t>
      </w:r>
    </w:p>
    <w:p w14:paraId="00000023" w14:textId="4D7B7700" w:rsidR="00461980" w:rsidRDefault="00895236" w:rsidP="004072F4">
      <w:pPr>
        <w:rPr>
          <w:highlight w:val="white"/>
        </w:rPr>
      </w:pPr>
      <w:r>
        <w:rPr>
          <w:highlight w:val="white"/>
        </w:rPr>
        <w:t>Outside the remit of the purpose of the network group we also discussed staff qualifications. Most customer service teams were qualified in IAG at level 2 with the dedicated carers and guidance advisers qualified at level 4 or 6.</w:t>
      </w:r>
    </w:p>
    <w:p w14:paraId="00000024" w14:textId="13EC3BDD" w:rsidR="00461980" w:rsidRDefault="00461980" w:rsidP="004072F4">
      <w:pPr>
        <w:rPr>
          <w:highlight w:val="white"/>
        </w:rPr>
      </w:pPr>
    </w:p>
    <w:p w14:paraId="68C146C1" w14:textId="59C4402A" w:rsidR="009E5055" w:rsidRDefault="009E5055" w:rsidP="004072F4">
      <w:pPr>
        <w:rPr>
          <w:highlight w:val="white"/>
        </w:rPr>
      </w:pPr>
    </w:p>
    <w:p w14:paraId="58DE743B" w14:textId="77777777" w:rsidR="009E5055" w:rsidRDefault="009E5055" w:rsidP="004072F4">
      <w:pPr>
        <w:rPr>
          <w:highlight w:val="white"/>
        </w:rPr>
      </w:pPr>
    </w:p>
    <w:p w14:paraId="00000025" w14:textId="77777777" w:rsidR="00461980" w:rsidRDefault="00895236" w:rsidP="004072F4">
      <w:pPr>
        <w:pStyle w:val="Heading1"/>
        <w:rPr>
          <w:highlight w:val="white"/>
        </w:rPr>
      </w:pPr>
      <w:r>
        <w:rPr>
          <w:highlight w:val="white"/>
        </w:rPr>
        <w:lastRenderedPageBreak/>
        <w:t>Feedback from Matrix assessment January 2022- Southend</w:t>
      </w:r>
    </w:p>
    <w:p w14:paraId="00000026" w14:textId="77777777" w:rsidR="00461980" w:rsidRDefault="00895236" w:rsidP="004072F4">
      <w:pPr>
        <w:rPr>
          <w:highlight w:val="white"/>
        </w:rPr>
      </w:pPr>
      <w:r>
        <w:rPr>
          <w:highlight w:val="white"/>
        </w:rPr>
        <w:t>Advice must be impartial</w:t>
      </w:r>
    </w:p>
    <w:p w14:paraId="00000027" w14:textId="77777777" w:rsidR="00461980" w:rsidRDefault="00895236" w:rsidP="004072F4">
      <w:pPr>
        <w:rPr>
          <w:highlight w:val="white"/>
        </w:rPr>
      </w:pPr>
      <w:r>
        <w:rPr>
          <w:highlight w:val="white"/>
        </w:rPr>
        <w:t>Matrix assessor spoke to learners and partners</w:t>
      </w:r>
    </w:p>
    <w:p w14:paraId="00000029" w14:textId="77777777" w:rsidR="00461980" w:rsidRDefault="00895236" w:rsidP="004072F4">
      <w:pPr>
        <w:pStyle w:val="Heading1"/>
        <w:rPr>
          <w:highlight w:val="white"/>
        </w:rPr>
      </w:pPr>
      <w:r>
        <w:rPr>
          <w:highlight w:val="white"/>
        </w:rPr>
        <w:t>Feedback from Ofsted visit September 2021 - North Lincs</w:t>
      </w:r>
    </w:p>
    <w:p w14:paraId="0000002A" w14:textId="77777777" w:rsidR="00461980" w:rsidRDefault="00895236" w:rsidP="004072F4">
      <w:pPr>
        <w:rPr>
          <w:highlight w:val="white"/>
        </w:rPr>
      </w:pPr>
      <w:r>
        <w:rPr>
          <w:highlight w:val="white"/>
        </w:rPr>
        <w:t>Focus on the right people on the right course at the right level</w:t>
      </w:r>
    </w:p>
    <w:p w14:paraId="0000002B" w14:textId="77777777" w:rsidR="00461980" w:rsidRDefault="00895236" w:rsidP="004072F4">
      <w:pPr>
        <w:rPr>
          <w:b/>
          <w:highlight w:val="white"/>
        </w:rPr>
      </w:pPr>
      <w:r>
        <w:rPr>
          <w:highlight w:val="white"/>
        </w:rPr>
        <w:t>Inspectors visited IAG sessions</w:t>
      </w:r>
    </w:p>
    <w:p w14:paraId="0000002E" w14:textId="77777777" w:rsidR="00461980" w:rsidRDefault="00895236" w:rsidP="004072F4">
      <w:pPr>
        <w:pStyle w:val="Heading1"/>
        <w:rPr>
          <w:highlight w:val="white"/>
        </w:rPr>
      </w:pPr>
      <w:r>
        <w:rPr>
          <w:highlight w:val="white"/>
        </w:rPr>
        <w:t>Moving Forward</w:t>
      </w:r>
    </w:p>
    <w:p w14:paraId="0000002F" w14:textId="290CADF5" w:rsidR="00461980" w:rsidRDefault="00895236" w:rsidP="004072F4">
      <w:pPr>
        <w:rPr>
          <w:highlight w:val="white"/>
        </w:rPr>
      </w:pPr>
      <w:r>
        <w:rPr>
          <w:highlight w:val="white"/>
        </w:rPr>
        <w:t>The group felt it would be useful to keep a network going and to meet termly. We discussed having a PADLET to share information, websites, templates of forms and to pose questions/problems to the group for answers and ideas.</w:t>
      </w:r>
    </w:p>
    <w:p w14:paraId="00000049" w14:textId="77777777" w:rsidR="00461980" w:rsidRDefault="00895236" w:rsidP="004072F4">
      <w:pPr>
        <w:pStyle w:val="Heading1"/>
        <w:rPr>
          <w:highlight w:val="white"/>
        </w:rPr>
      </w:pPr>
      <w:r>
        <w:rPr>
          <w:highlight w:val="white"/>
        </w:rPr>
        <w:t xml:space="preserve">Examples of good practice </w:t>
      </w:r>
    </w:p>
    <w:p w14:paraId="0000004A" w14:textId="77777777" w:rsidR="00461980" w:rsidRDefault="00895236" w:rsidP="004072F4">
      <w:pPr>
        <w:pStyle w:val="Bullets"/>
        <w:rPr>
          <w:highlight w:val="white"/>
        </w:rPr>
      </w:pPr>
      <w:r>
        <w:rPr>
          <w:highlight w:val="white"/>
        </w:rPr>
        <w:t>Swift move to online service during lockdown</w:t>
      </w:r>
    </w:p>
    <w:p w14:paraId="0000004B" w14:textId="77777777" w:rsidR="00461980" w:rsidRDefault="00895236" w:rsidP="004072F4">
      <w:pPr>
        <w:pStyle w:val="Bullets"/>
        <w:rPr>
          <w:highlight w:val="white"/>
        </w:rPr>
      </w:pPr>
      <w:r>
        <w:rPr>
          <w:highlight w:val="white"/>
        </w:rPr>
        <w:t>Use of Google Forms</w:t>
      </w:r>
    </w:p>
    <w:p w14:paraId="0000004C" w14:textId="77777777" w:rsidR="00461980" w:rsidRDefault="00895236" w:rsidP="004072F4">
      <w:pPr>
        <w:pStyle w:val="Bullets"/>
        <w:rPr>
          <w:highlight w:val="white"/>
        </w:rPr>
      </w:pPr>
      <w:r>
        <w:rPr>
          <w:highlight w:val="white"/>
        </w:rPr>
        <w:t>Use of Outlook calendar accessible to the team to book in appointments</w:t>
      </w:r>
    </w:p>
    <w:p w14:paraId="0000004D" w14:textId="77777777" w:rsidR="00461980" w:rsidRDefault="00895236" w:rsidP="004072F4">
      <w:pPr>
        <w:pStyle w:val="Bullets"/>
        <w:rPr>
          <w:highlight w:val="white"/>
        </w:rPr>
      </w:pPr>
      <w:r>
        <w:rPr>
          <w:highlight w:val="white"/>
        </w:rPr>
        <w:t>1 day induction including IAG</w:t>
      </w:r>
    </w:p>
    <w:p w14:paraId="0000004E" w14:textId="77777777" w:rsidR="00461980" w:rsidRDefault="00895236" w:rsidP="004072F4">
      <w:pPr>
        <w:pStyle w:val="Bullets"/>
        <w:rPr>
          <w:highlight w:val="white"/>
        </w:rPr>
      </w:pPr>
      <w:r>
        <w:rPr>
          <w:highlight w:val="white"/>
        </w:rPr>
        <w:t>Group IAG via TEAMS or Zoom</w:t>
      </w:r>
    </w:p>
    <w:p w14:paraId="0000004F" w14:textId="0555C856" w:rsidR="00461980" w:rsidRDefault="00895236" w:rsidP="004072F4">
      <w:pPr>
        <w:pStyle w:val="Bullets"/>
        <w:rPr>
          <w:highlight w:val="white"/>
        </w:rPr>
      </w:pPr>
      <w:r>
        <w:rPr>
          <w:highlight w:val="white"/>
        </w:rPr>
        <w:t>Introduction to IAG video on website and shown by tutors in class at induction</w:t>
      </w:r>
    </w:p>
    <w:p w14:paraId="00000050" w14:textId="77777777" w:rsidR="00461980" w:rsidRDefault="00895236" w:rsidP="004072F4">
      <w:pPr>
        <w:pStyle w:val="Bullets"/>
        <w:rPr>
          <w:highlight w:val="white"/>
        </w:rPr>
      </w:pPr>
      <w:r>
        <w:rPr>
          <w:highlight w:val="white"/>
        </w:rPr>
        <w:t>Tracking of actual destinations</w:t>
      </w:r>
    </w:p>
    <w:p w14:paraId="00000051" w14:textId="0CC9FA8F" w:rsidR="00461980" w:rsidRDefault="00895236" w:rsidP="004072F4">
      <w:pPr>
        <w:pStyle w:val="Bullets"/>
        <w:rPr>
          <w:highlight w:val="white"/>
        </w:rPr>
      </w:pPr>
      <w:r>
        <w:rPr>
          <w:highlight w:val="white"/>
        </w:rPr>
        <w:t>Regular texts or WhatsApp’s to learners during the course so they get used to being contacted and responding - more likely to lead to a response to communication once they leave the provider</w:t>
      </w:r>
    </w:p>
    <w:p w14:paraId="00000052" w14:textId="77777777" w:rsidR="00461980" w:rsidRDefault="00895236" w:rsidP="004072F4">
      <w:pPr>
        <w:pStyle w:val="Bullets"/>
        <w:rPr>
          <w:highlight w:val="white"/>
        </w:rPr>
      </w:pPr>
      <w:r>
        <w:rPr>
          <w:highlight w:val="white"/>
        </w:rPr>
        <w:t>Booking in the next appointment whilst on the call//meeting and sending a reminder in advance</w:t>
      </w:r>
    </w:p>
    <w:p w14:paraId="00000053" w14:textId="77777777" w:rsidR="00461980" w:rsidRDefault="00895236" w:rsidP="004072F4">
      <w:pPr>
        <w:pStyle w:val="Bullets"/>
        <w:rPr>
          <w:highlight w:val="white"/>
        </w:rPr>
      </w:pPr>
      <w:r>
        <w:rPr>
          <w:highlight w:val="white"/>
        </w:rPr>
        <w:t>Learner intranet - each subject has its own IAG page. Includes what next, progression, jobs, links to council, charities etc, housing, schools, citizens advice. Learner videos - what they did next</w:t>
      </w:r>
    </w:p>
    <w:p w14:paraId="00000054" w14:textId="142EA086" w:rsidR="00461980" w:rsidRDefault="00895236" w:rsidP="004072F4">
      <w:pPr>
        <w:pStyle w:val="Bullets"/>
        <w:rPr>
          <w:highlight w:val="white"/>
        </w:rPr>
      </w:pPr>
      <w:r>
        <w:rPr>
          <w:highlight w:val="white"/>
        </w:rPr>
        <w:t>Career &amp; progression pathways include role specific, career paths, specialisms, salaries, vacancies</w:t>
      </w:r>
    </w:p>
    <w:p w14:paraId="5BD0FEDB" w14:textId="7BCE1104" w:rsidR="00D53971" w:rsidRDefault="00D53971" w:rsidP="004072F4">
      <w:pPr>
        <w:rPr>
          <w:highlight w:val="white"/>
        </w:rPr>
      </w:pPr>
    </w:p>
    <w:p w14:paraId="2B6FB127" w14:textId="5812B078" w:rsidR="00D53971" w:rsidRDefault="00D53971" w:rsidP="004072F4">
      <w:pPr>
        <w:rPr>
          <w:highlight w:val="white"/>
        </w:rPr>
      </w:pPr>
    </w:p>
    <w:sectPr w:rsidR="00D53971" w:rsidSect="009E5055">
      <w:footerReference w:type="default" r:id="rId11"/>
      <w:pgSz w:w="11909" w:h="16834"/>
      <w:pgMar w:top="1440" w:right="994" w:bottom="1440" w:left="1134" w:header="720" w:footer="44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D94C8" w14:textId="77777777" w:rsidR="00BE2EE5" w:rsidRDefault="00BE2EE5" w:rsidP="005B3670">
      <w:pPr>
        <w:spacing w:after="0" w:line="240" w:lineRule="auto"/>
      </w:pPr>
      <w:r>
        <w:separator/>
      </w:r>
    </w:p>
  </w:endnote>
  <w:endnote w:type="continuationSeparator" w:id="0">
    <w:p w14:paraId="55625082" w14:textId="77777777" w:rsidR="00BE2EE5" w:rsidRDefault="00BE2EE5" w:rsidP="005B3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0421705"/>
      <w:docPartObj>
        <w:docPartGallery w:val="Page Numbers (Bottom of Page)"/>
        <w:docPartUnique/>
      </w:docPartObj>
    </w:sdtPr>
    <w:sdtEndPr>
      <w:rPr>
        <w:noProof/>
      </w:rPr>
    </w:sdtEndPr>
    <w:sdtContent>
      <w:p w14:paraId="1FE305F9" w14:textId="08B9363A" w:rsidR="005B3670" w:rsidRDefault="005B3670">
        <w:pPr>
          <w:pStyle w:val="Footer"/>
          <w:jc w:val="center"/>
        </w:pPr>
        <w:r w:rsidRPr="005B3670">
          <w:rPr>
            <w:sz w:val="20"/>
            <w:szCs w:val="20"/>
          </w:rPr>
          <w:fldChar w:fldCharType="begin"/>
        </w:r>
        <w:r w:rsidRPr="005B3670">
          <w:rPr>
            <w:sz w:val="20"/>
            <w:szCs w:val="20"/>
          </w:rPr>
          <w:instrText xml:space="preserve"> PAGE   \* MERGEFORMAT </w:instrText>
        </w:r>
        <w:r w:rsidRPr="005B3670">
          <w:rPr>
            <w:sz w:val="20"/>
            <w:szCs w:val="20"/>
          </w:rPr>
          <w:fldChar w:fldCharType="separate"/>
        </w:r>
        <w:r w:rsidRPr="005B3670">
          <w:rPr>
            <w:noProof/>
            <w:sz w:val="20"/>
            <w:szCs w:val="20"/>
          </w:rPr>
          <w:t>2</w:t>
        </w:r>
        <w:r w:rsidRPr="005B3670">
          <w:rPr>
            <w:noProof/>
            <w:sz w:val="20"/>
            <w:szCs w:val="20"/>
          </w:rPr>
          <w:fldChar w:fldCharType="end"/>
        </w:r>
      </w:p>
    </w:sdtContent>
  </w:sdt>
  <w:p w14:paraId="6CDAF023" w14:textId="77777777" w:rsidR="005B3670" w:rsidRDefault="005B36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F0511" w14:textId="77777777" w:rsidR="00BE2EE5" w:rsidRDefault="00BE2EE5" w:rsidP="005B3670">
      <w:pPr>
        <w:spacing w:after="0" w:line="240" w:lineRule="auto"/>
      </w:pPr>
      <w:r>
        <w:separator/>
      </w:r>
    </w:p>
  </w:footnote>
  <w:footnote w:type="continuationSeparator" w:id="0">
    <w:p w14:paraId="198EB808" w14:textId="77777777" w:rsidR="00BE2EE5" w:rsidRDefault="00BE2EE5" w:rsidP="005B3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00855"/>
    <w:multiLevelType w:val="hybridMultilevel"/>
    <w:tmpl w:val="0F164436"/>
    <w:lvl w:ilvl="0" w:tplc="47AABEBC">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980"/>
    <w:rsid w:val="003A597B"/>
    <w:rsid w:val="004072F4"/>
    <w:rsid w:val="00461980"/>
    <w:rsid w:val="005B3670"/>
    <w:rsid w:val="00895236"/>
    <w:rsid w:val="008A1E16"/>
    <w:rsid w:val="009E5055"/>
    <w:rsid w:val="00AD4AA9"/>
    <w:rsid w:val="00B75B39"/>
    <w:rsid w:val="00BE2EE5"/>
    <w:rsid w:val="00CF7F2F"/>
    <w:rsid w:val="00D53971"/>
    <w:rsid w:val="00FA7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3B482"/>
  <w15:docId w15:val="{D876D906-2CE2-4171-AB4D-4483D904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2F4"/>
    <w:pPr>
      <w:spacing w:after="160"/>
      <w:jc w:val="both"/>
    </w:pPr>
    <w:rPr>
      <w:sz w:val="24"/>
      <w:szCs w:val="24"/>
    </w:rPr>
  </w:style>
  <w:style w:type="paragraph" w:styleId="Heading1">
    <w:name w:val="heading 1"/>
    <w:basedOn w:val="Normal"/>
    <w:next w:val="Normal"/>
    <w:link w:val="Heading1Char"/>
    <w:uiPriority w:val="9"/>
    <w:qFormat/>
    <w:rsid w:val="00D53971"/>
    <w:pPr>
      <w:spacing w:before="240" w:after="120" w:line="259" w:lineRule="auto"/>
      <w:outlineLvl w:val="0"/>
    </w:pPr>
    <w:rPr>
      <w:rFonts w:eastAsiaTheme="minorHAnsi"/>
      <w:b/>
      <w:bCs/>
      <w:lang w:eastAsia="en-US"/>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character" w:customStyle="1" w:styleId="Heading1Char">
    <w:name w:val="Heading 1 Char"/>
    <w:basedOn w:val="DefaultParagraphFont"/>
    <w:link w:val="Heading1"/>
    <w:uiPriority w:val="9"/>
    <w:rsid w:val="00D53971"/>
    <w:rPr>
      <w:rFonts w:eastAsiaTheme="minorHAnsi"/>
      <w:b/>
      <w:bCs/>
      <w:sz w:val="24"/>
      <w:szCs w:val="24"/>
      <w:lang w:eastAsia="en-US"/>
    </w:rPr>
  </w:style>
  <w:style w:type="paragraph" w:customStyle="1" w:styleId="Bullets">
    <w:name w:val="Bullets"/>
    <w:basedOn w:val="ListParagraph"/>
    <w:link w:val="BulletsChar"/>
    <w:qFormat/>
    <w:rsid w:val="00D53971"/>
    <w:pPr>
      <w:numPr>
        <w:numId w:val="1"/>
      </w:numPr>
      <w:spacing w:line="259" w:lineRule="auto"/>
    </w:pPr>
    <w:rPr>
      <w:rFonts w:eastAsiaTheme="minorHAnsi"/>
      <w:lang w:eastAsia="en-US"/>
    </w:rPr>
  </w:style>
  <w:style w:type="character" w:customStyle="1" w:styleId="BulletsChar">
    <w:name w:val="Bullets Char"/>
    <w:basedOn w:val="DefaultParagraphFont"/>
    <w:link w:val="Bullets"/>
    <w:rsid w:val="00D53971"/>
    <w:rPr>
      <w:rFonts w:eastAsiaTheme="minorHAnsi"/>
      <w:sz w:val="24"/>
      <w:szCs w:val="24"/>
      <w:lang w:eastAsia="en-US"/>
    </w:rPr>
  </w:style>
  <w:style w:type="paragraph" w:styleId="ListParagraph">
    <w:name w:val="List Paragraph"/>
    <w:basedOn w:val="Normal"/>
    <w:uiPriority w:val="34"/>
    <w:qFormat/>
    <w:rsid w:val="00D53971"/>
    <w:pPr>
      <w:ind w:left="720"/>
      <w:contextualSpacing/>
    </w:pPr>
  </w:style>
  <w:style w:type="character" w:customStyle="1" w:styleId="TitleChar">
    <w:name w:val="Title Char"/>
    <w:basedOn w:val="DefaultParagraphFont"/>
    <w:link w:val="Title"/>
    <w:uiPriority w:val="10"/>
    <w:rsid w:val="004072F4"/>
    <w:rPr>
      <w:sz w:val="52"/>
      <w:szCs w:val="52"/>
    </w:rPr>
  </w:style>
  <w:style w:type="character" w:customStyle="1" w:styleId="SubtitleChar">
    <w:name w:val="Subtitle Char"/>
    <w:basedOn w:val="DefaultParagraphFont"/>
    <w:link w:val="Subtitle"/>
    <w:uiPriority w:val="11"/>
    <w:rsid w:val="004072F4"/>
    <w:rPr>
      <w:color w:val="666666"/>
      <w:sz w:val="30"/>
      <w:szCs w:val="30"/>
    </w:rPr>
  </w:style>
  <w:style w:type="paragraph" w:styleId="Header">
    <w:name w:val="header"/>
    <w:basedOn w:val="Normal"/>
    <w:link w:val="HeaderChar"/>
    <w:uiPriority w:val="99"/>
    <w:unhideWhenUsed/>
    <w:rsid w:val="005B36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3670"/>
    <w:rPr>
      <w:sz w:val="24"/>
      <w:szCs w:val="24"/>
    </w:rPr>
  </w:style>
  <w:style w:type="paragraph" w:styleId="Footer">
    <w:name w:val="footer"/>
    <w:basedOn w:val="Normal"/>
    <w:link w:val="FooterChar"/>
    <w:uiPriority w:val="99"/>
    <w:unhideWhenUsed/>
    <w:rsid w:val="005B36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36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641BF4-290E-4762-9202-CF9BB22CB94A}">
  <ds:schemaRefs>
    <ds:schemaRef ds:uri="http://schemas.microsoft.com/sharepoint/v3/contenttype/forms"/>
  </ds:schemaRefs>
</ds:datastoreItem>
</file>

<file path=customXml/itemProps2.xml><?xml version="1.0" encoding="utf-8"?>
<ds:datastoreItem xmlns:ds="http://schemas.openxmlformats.org/officeDocument/2006/customXml" ds:itemID="{7FE1BDDB-7A58-4219-BB85-1FFEA59C9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ACD82A3-7FB0-4180-995A-E2A961908A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Reeve, Amanda</dc:creator>
  <cp:lastModifiedBy>Charlie McKenna</cp:lastModifiedBy>
  <cp:revision>4</cp:revision>
  <dcterms:created xsi:type="dcterms:W3CDTF">2022-05-12T22:48:00Z</dcterms:created>
  <dcterms:modified xsi:type="dcterms:W3CDTF">2022-05-19T11:19:00Z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