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C3AC" w14:textId="0A53B1B7" w:rsidR="735EE526" w:rsidRDefault="00CD2C8C" w:rsidP="00CD2C8C">
      <w:pPr>
        <w:pStyle w:val="Heading2"/>
        <w:tabs>
          <w:tab w:val="left" w:pos="5424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0287354D" wp14:editId="344ECD74">
            <wp:simplePos x="0" y="0"/>
            <wp:positionH relativeFrom="column">
              <wp:posOffset>1937603</wp:posOffset>
            </wp:positionH>
            <wp:positionV relativeFrom="paragraph">
              <wp:posOffset>-427478</wp:posOffset>
            </wp:positionV>
            <wp:extent cx="2415654" cy="1602875"/>
            <wp:effectExtent l="0" t="0" r="3810" b="0"/>
            <wp:wrapNone/>
            <wp:docPr id="16" name="Picture 16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 descr="Logo, company name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5654" cy="1602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ab/>
      </w:r>
    </w:p>
    <w:p w14:paraId="0E3CEA26" w14:textId="51EF7EF5" w:rsidR="00CD2C8C" w:rsidRDefault="00CD2C8C" w:rsidP="00CD2C8C"/>
    <w:p w14:paraId="6F6B87FB" w14:textId="48F56C97" w:rsidR="00CD2C8C" w:rsidRPr="007B5FFC" w:rsidRDefault="00CD2C8C" w:rsidP="00CD2C8C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B4C9C7A" w14:textId="77777777" w:rsidR="00CD2C8C" w:rsidRDefault="00CD2C8C" w:rsidP="00CD2C8C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151BA434" w14:textId="77777777" w:rsidR="00CD2C8C" w:rsidRPr="007B5FFC" w:rsidRDefault="00CD2C8C" w:rsidP="00CD2C8C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E235EA2" w14:textId="77777777" w:rsidR="00CD2C8C" w:rsidRPr="00B66D29" w:rsidRDefault="00CD2C8C" w:rsidP="00CD2C8C">
      <w:pPr>
        <w:pStyle w:val="Title"/>
      </w:pPr>
      <w:r w:rsidRPr="00B66D29">
        <w:t>Learning Support – Best Practice in the use of technology</w:t>
      </w:r>
    </w:p>
    <w:p w14:paraId="355F259A" w14:textId="77777777" w:rsidR="00414918" w:rsidRDefault="00414918" w:rsidP="00414918">
      <w:pPr>
        <w:pStyle w:val="Subtitle"/>
        <w:rPr>
          <w:b w:val="0"/>
          <w:bCs w:val="0"/>
          <w:color w:val="808080" w:themeColor="background1" w:themeShade="80"/>
          <w:sz w:val="24"/>
          <w:szCs w:val="24"/>
        </w:rPr>
      </w:pPr>
    </w:p>
    <w:p w14:paraId="1ACCE8A7" w14:textId="2904B9F8" w:rsidR="00414918" w:rsidRPr="00414918" w:rsidRDefault="00414918" w:rsidP="00414918">
      <w:pPr>
        <w:pStyle w:val="Subtitle"/>
        <w:rPr>
          <w:color w:val="808080" w:themeColor="background1" w:themeShade="80"/>
          <w:sz w:val="24"/>
          <w:szCs w:val="24"/>
        </w:rPr>
      </w:pPr>
      <w:bookmarkStart w:id="0" w:name="_Hlk103854982"/>
      <w:r w:rsidRPr="00414918">
        <w:rPr>
          <w:color w:val="808080" w:themeColor="background1" w:themeShade="80"/>
          <w:sz w:val="24"/>
          <w:szCs w:val="24"/>
        </w:rPr>
        <w:t>Further Education Professional Development Grant – ACE Digital Leaders</w:t>
      </w:r>
    </w:p>
    <w:bookmarkEnd w:id="0"/>
    <w:p w14:paraId="5CF423C1" w14:textId="77777777" w:rsidR="00CD2C8C" w:rsidRPr="007B5FFC" w:rsidRDefault="00CD2C8C" w:rsidP="00CD2C8C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1BBFC32" w14:textId="77777777" w:rsidR="001B66DA" w:rsidRDefault="00CD2C8C" w:rsidP="001B66DA">
      <w:pPr>
        <w:pStyle w:val="Subtitle"/>
      </w:pPr>
      <w:r w:rsidRPr="00414918">
        <w:t>Staff Network 5</w:t>
      </w:r>
    </w:p>
    <w:p w14:paraId="6ED97F26" w14:textId="43C6C3C9" w:rsidR="11E5F55B" w:rsidRPr="00B66D29" w:rsidRDefault="11E5F55B" w:rsidP="001B66DA">
      <w:pPr>
        <w:pStyle w:val="Subtitle"/>
        <w:jc w:val="left"/>
      </w:pPr>
      <w:r w:rsidRPr="00B66D29">
        <w:t>Approach</w:t>
      </w:r>
    </w:p>
    <w:p w14:paraId="56987FF7" w14:textId="149BC493" w:rsidR="00CD2C8C" w:rsidRPr="00B66D29" w:rsidRDefault="002520AB" w:rsidP="00CD2C8C">
      <w:pPr>
        <w:pStyle w:val="ADL"/>
      </w:pPr>
      <w:r w:rsidRPr="00B66D29">
        <w:t xml:space="preserve">The staff network </w:t>
      </w:r>
      <w:r w:rsidR="004A67F3" w:rsidRPr="00B66D29">
        <w:t>met over 3 sessions, with additional research undertaken between sessions:</w:t>
      </w:r>
    </w:p>
    <w:p w14:paraId="06CA602D" w14:textId="733B7F73" w:rsidR="008716F9" w:rsidRPr="00CD2C8C" w:rsidRDefault="00950784" w:rsidP="00CD2C8C">
      <w:pPr>
        <w:pStyle w:val="Bullets"/>
        <w:numPr>
          <w:ilvl w:val="0"/>
          <w:numId w:val="7"/>
        </w:numPr>
        <w:rPr>
          <w:rStyle w:val="BulletsChar"/>
        </w:rPr>
      </w:pPr>
      <w:r w:rsidRPr="00CD2C8C">
        <w:rPr>
          <w:rStyle w:val="BulletsChar"/>
        </w:rPr>
        <w:t xml:space="preserve">Meeting 1 - </w:t>
      </w:r>
      <w:r w:rsidR="008716F9" w:rsidRPr="00CD2C8C">
        <w:rPr>
          <w:rStyle w:val="BulletsChar"/>
        </w:rPr>
        <w:t xml:space="preserve">Research the technology available for learners to enhance learning (at meeting 1 and between meeting 1 and meeting 2) </w:t>
      </w:r>
    </w:p>
    <w:p w14:paraId="259D55B0" w14:textId="6478DB3C" w:rsidR="008716F9" w:rsidRPr="00CD2C8C" w:rsidRDefault="00950784" w:rsidP="00CD2C8C">
      <w:pPr>
        <w:pStyle w:val="Bullets"/>
        <w:numPr>
          <w:ilvl w:val="0"/>
          <w:numId w:val="7"/>
        </w:numPr>
        <w:rPr>
          <w:rStyle w:val="BulletsChar"/>
        </w:rPr>
      </w:pPr>
      <w:r w:rsidRPr="00CD2C8C">
        <w:rPr>
          <w:rStyle w:val="BulletsChar"/>
        </w:rPr>
        <w:t xml:space="preserve">Meeting 2 - </w:t>
      </w:r>
      <w:r w:rsidR="008716F9" w:rsidRPr="00CD2C8C">
        <w:rPr>
          <w:rStyle w:val="BulletsChar"/>
        </w:rPr>
        <w:t>Create a competency framework to use with learners to establish what technology can be used for a learner (Think about between meeting 1 and 2 and then create at meeting 2) Compare TEAMS vs Google</w:t>
      </w:r>
    </w:p>
    <w:p w14:paraId="1E6C558A" w14:textId="77777777" w:rsidR="008716F9" w:rsidRPr="00CD2C8C" w:rsidRDefault="008716F9" w:rsidP="00CD2C8C">
      <w:pPr>
        <w:pStyle w:val="Bullets"/>
        <w:numPr>
          <w:ilvl w:val="0"/>
          <w:numId w:val="7"/>
        </w:numPr>
        <w:rPr>
          <w:rStyle w:val="BulletsChar"/>
        </w:rPr>
      </w:pPr>
      <w:r w:rsidRPr="00CD2C8C">
        <w:rPr>
          <w:rStyle w:val="BulletsChar"/>
        </w:rPr>
        <w:t xml:space="preserve">Trial the competency framework with a couple of learners (between meeting 2 and meeting 3) </w:t>
      </w:r>
    </w:p>
    <w:p w14:paraId="1F57FD54" w14:textId="20606FA0" w:rsidR="008E1E59" w:rsidRPr="00CD2C8C" w:rsidRDefault="00950784" w:rsidP="00CD2C8C">
      <w:pPr>
        <w:pStyle w:val="Bullets"/>
        <w:numPr>
          <w:ilvl w:val="0"/>
          <w:numId w:val="7"/>
        </w:numPr>
        <w:rPr>
          <w:rStyle w:val="BulletsChar"/>
        </w:rPr>
      </w:pPr>
      <w:r w:rsidRPr="00CD2C8C">
        <w:rPr>
          <w:rStyle w:val="BulletsChar"/>
        </w:rPr>
        <w:t xml:space="preserve">Meeting 3 - </w:t>
      </w:r>
      <w:r w:rsidR="008E1E59" w:rsidRPr="00CD2C8C">
        <w:rPr>
          <w:rStyle w:val="BulletsChar"/>
        </w:rPr>
        <w:t>Report back and create a case study (at meeting 3)</w:t>
      </w:r>
      <w:r w:rsidR="00A66EE2" w:rsidRPr="00CD2C8C">
        <w:rPr>
          <w:rStyle w:val="BulletsChar"/>
        </w:rPr>
        <w:t xml:space="preserve">, </w:t>
      </w:r>
      <w:r w:rsidR="008E1E59" w:rsidRPr="00CD2C8C">
        <w:rPr>
          <w:rStyle w:val="BulletsChar"/>
        </w:rPr>
        <w:t>Finalise TEAMS Vs Google</w:t>
      </w:r>
      <w:r w:rsidR="00CE471A" w:rsidRPr="00CD2C8C">
        <w:rPr>
          <w:rStyle w:val="BulletsChar"/>
        </w:rPr>
        <w:t xml:space="preserve"> comparison</w:t>
      </w:r>
    </w:p>
    <w:p w14:paraId="2BF3854F" w14:textId="2BCB3633" w:rsidR="11E5F55B" w:rsidRPr="00B66D29" w:rsidRDefault="11E5F55B" w:rsidP="000741F5">
      <w:pPr>
        <w:pStyle w:val="Heading1"/>
        <w:spacing w:after="120"/>
      </w:pPr>
      <w:r w:rsidRPr="00B66D29">
        <w:t>Online Learning</w:t>
      </w:r>
    </w:p>
    <w:p w14:paraId="4A71DA3D" w14:textId="3DE06ABC" w:rsidR="00CC485F" w:rsidRPr="00CD2C8C" w:rsidRDefault="0052781C" w:rsidP="00CD2C8C">
      <w:pPr>
        <w:pStyle w:val="ADL"/>
      </w:pPr>
      <w:r w:rsidRPr="00CD2C8C">
        <w:t xml:space="preserve">While the pandemic forced online learning </w:t>
      </w:r>
      <w:r w:rsidR="00351182" w:rsidRPr="00CD2C8C">
        <w:t xml:space="preserve">further forward and has become the preferred learning style for some people, it is important to think of the online classroom </w:t>
      </w:r>
      <w:r w:rsidR="00BF28CE" w:rsidRPr="00CD2C8C">
        <w:t xml:space="preserve">as if it is a </w:t>
      </w:r>
      <w:r w:rsidR="00F956F5" w:rsidRPr="00CD2C8C">
        <w:t>Face-to-Face</w:t>
      </w:r>
      <w:r w:rsidR="00BF28CE" w:rsidRPr="00CD2C8C">
        <w:t xml:space="preserve"> classroom and encourage social interaction of learners and classmates.  </w:t>
      </w:r>
      <w:r w:rsidR="00B879BA" w:rsidRPr="00CD2C8C">
        <w:t xml:space="preserve">Through discussion one good practice identified </w:t>
      </w:r>
      <w:r w:rsidR="00F956F5" w:rsidRPr="00CD2C8C">
        <w:t>was: -</w:t>
      </w:r>
    </w:p>
    <w:p w14:paraId="3ED681E0" w14:textId="0EE38BAB" w:rsidR="0052781C" w:rsidRPr="00B66D29" w:rsidRDefault="00B879BA" w:rsidP="00CD2C8C">
      <w:pPr>
        <w:pStyle w:val="ADL"/>
      </w:pPr>
      <w:r w:rsidRPr="00B66D29">
        <w:t xml:space="preserve"> ‘While my class would start at 7pm, my learners know that I open the class online at 6pm and allow learners to enter and have the social interaction with their classmates prior to the lesson starting, I do the same at the end of class, leaving the online classroom open for some time after the less</w:t>
      </w:r>
      <w:r w:rsidR="00E51F08" w:rsidRPr="00B66D29">
        <w:t>on, again encouraging the learners to interact with each other as if they arrived in a face to face class or stayed behind chatting after a class.’</w:t>
      </w:r>
    </w:p>
    <w:p w14:paraId="35B4F362" w14:textId="2BC4666F" w:rsidR="002F6CB5" w:rsidRPr="00B66D29" w:rsidRDefault="002F6CB5" w:rsidP="00CD2C8C">
      <w:pPr>
        <w:pStyle w:val="ADL"/>
      </w:pPr>
      <w:r w:rsidRPr="00B66D29">
        <w:lastRenderedPageBreak/>
        <w:t xml:space="preserve">This idea was tested on a group of Learners as part of </w:t>
      </w:r>
      <w:r w:rsidR="00D95C7A" w:rsidRPr="00B66D29">
        <w:t>Norfolk’s Learner Forum, where 4/5 online learners said they thought this was a good idea</w:t>
      </w:r>
      <w:r w:rsidR="00721F78" w:rsidRPr="00B66D29">
        <w:t xml:space="preserve"> to encourage social interaction between fellow learners.</w:t>
      </w:r>
    </w:p>
    <w:p w14:paraId="4AADAAB3" w14:textId="673610B3" w:rsidR="00721F78" w:rsidRPr="00B66D29" w:rsidRDefault="00721F78" w:rsidP="00CD2C8C">
      <w:pPr>
        <w:pStyle w:val="ADL"/>
      </w:pPr>
      <w:r w:rsidRPr="00B66D29">
        <w:t xml:space="preserve">Social interaction between fellow learners is of key importance to learners and the use of </w:t>
      </w:r>
      <w:r w:rsidR="00F956F5" w:rsidRPr="00B66D29">
        <w:t>WhatsApp</w:t>
      </w:r>
      <w:r w:rsidRPr="00B66D29">
        <w:t xml:space="preserve"> has supported many learning groups learning online remain </w:t>
      </w:r>
      <w:r w:rsidR="00CC485F" w:rsidRPr="00B66D29">
        <w:t>social and encouraging meeting up outside of the learning environment.</w:t>
      </w:r>
    </w:p>
    <w:p w14:paraId="35602014" w14:textId="15033E6A" w:rsidR="11E5F55B" w:rsidRPr="00B66D29" w:rsidRDefault="11E5F55B" w:rsidP="00CD2C8C">
      <w:pPr>
        <w:pStyle w:val="Heading1"/>
      </w:pPr>
      <w:r w:rsidRPr="00B66D29">
        <w:t>Face to Face Learning</w:t>
      </w:r>
    </w:p>
    <w:p w14:paraId="0AF18DAA" w14:textId="0D087DB5" w:rsidR="00A66EE2" w:rsidRPr="00B66D29" w:rsidRDefault="00A66EE2" w:rsidP="00CD2C8C">
      <w:pPr>
        <w:pStyle w:val="ADL"/>
      </w:pPr>
      <w:r w:rsidRPr="00B66D29">
        <w:t xml:space="preserve">Face to face learning </w:t>
      </w:r>
      <w:r w:rsidR="00050678" w:rsidRPr="00B66D29">
        <w:t xml:space="preserve">is still a preferred option for many learners, </w:t>
      </w:r>
      <w:r w:rsidR="00CD407E">
        <w:t>however,</w:t>
      </w:r>
      <w:r w:rsidR="00050678" w:rsidRPr="00B66D29">
        <w:t xml:space="preserve"> the use of technology remains, a level of competence is needed to support learning including use of emails, </w:t>
      </w:r>
      <w:r w:rsidR="00397DA8" w:rsidRPr="00B66D29">
        <w:t>learning platforms and out of class work.</w:t>
      </w:r>
    </w:p>
    <w:p w14:paraId="6452DB16" w14:textId="70DB77F0" w:rsidR="00397DA8" w:rsidRDefault="00397DA8" w:rsidP="00CD2C8C">
      <w:pPr>
        <w:pStyle w:val="ADL"/>
      </w:pPr>
      <w:r w:rsidRPr="00B66D29">
        <w:t xml:space="preserve">Barriers to </w:t>
      </w:r>
      <w:r w:rsidR="008F305A" w:rsidRPr="00B66D29">
        <w:t xml:space="preserve">digital technology occur in face to face and online learning, which can impact a </w:t>
      </w:r>
      <w:r w:rsidR="00F956F5" w:rsidRPr="00B66D29">
        <w:t>learner’s</w:t>
      </w:r>
      <w:r w:rsidR="008F305A" w:rsidRPr="00B66D29">
        <w:t xml:space="preserve"> ability and confidence to </w:t>
      </w:r>
      <w:r w:rsidR="00F956F5" w:rsidRPr="00B66D29">
        <w:t>learn and</w:t>
      </w:r>
      <w:r w:rsidR="008F305A" w:rsidRPr="00B66D29">
        <w:t xml:space="preserve"> detract</w:t>
      </w:r>
      <w:r w:rsidR="006450A3">
        <w:t>s</w:t>
      </w:r>
      <w:r w:rsidR="008F305A" w:rsidRPr="00B66D29">
        <w:t xml:space="preserve"> the tutor from teaching and </w:t>
      </w:r>
      <w:r w:rsidR="006450A3">
        <w:t>they spend more time being</w:t>
      </w:r>
      <w:r w:rsidR="008F305A" w:rsidRPr="00B66D29">
        <w:t xml:space="preserve"> a technical support for learners.</w:t>
      </w:r>
    </w:p>
    <w:p w14:paraId="19E836ED" w14:textId="3C7BAD6C" w:rsidR="11E5F55B" w:rsidRDefault="11E5F55B" w:rsidP="00CD2C8C">
      <w:pPr>
        <w:pStyle w:val="Heading1"/>
      </w:pPr>
      <w:r w:rsidRPr="00B66D29">
        <w:t>S</w:t>
      </w:r>
      <w:r w:rsidR="006450A3">
        <w:t>pecial Educational Needs and Disability (SEND)</w:t>
      </w:r>
      <w:r w:rsidRPr="00B66D29">
        <w:t xml:space="preserve"> requirements</w:t>
      </w:r>
    </w:p>
    <w:p w14:paraId="63EFC6C9" w14:textId="6FB8CFDD" w:rsidR="00E771A1" w:rsidRPr="00E771A1" w:rsidRDefault="00877269" w:rsidP="00CD2C8C">
      <w:pPr>
        <w:pStyle w:val="ADL"/>
      </w:pPr>
      <w:r>
        <w:t>I</w:t>
      </w:r>
      <w:r w:rsidRPr="00B66D29">
        <w:t>t is important for any Adult Learning provider to understand the learners SEN</w:t>
      </w:r>
      <w:r w:rsidR="006450A3">
        <w:t>D</w:t>
      </w:r>
      <w:r w:rsidRPr="00B66D29">
        <w:t xml:space="preserve"> prior to presenting technology to support their learning.</w:t>
      </w:r>
    </w:p>
    <w:p w14:paraId="70547244" w14:textId="402C659E" w:rsidR="11E5F55B" w:rsidRPr="00B66D29" w:rsidRDefault="004E0DED" w:rsidP="00CD2C8C">
      <w:pPr>
        <w:pStyle w:val="ADL"/>
      </w:pPr>
      <w:r w:rsidRPr="00B66D29">
        <w:t>P</w:t>
      </w:r>
      <w:r w:rsidR="00745609" w:rsidRPr="00B66D29">
        <w:t>eople with SEN</w:t>
      </w:r>
      <w:r w:rsidR="006450A3">
        <w:t>D</w:t>
      </w:r>
      <w:r w:rsidR="00745609" w:rsidRPr="00B66D29">
        <w:t xml:space="preserve"> may need extra help because of a range of needs. </w:t>
      </w:r>
      <w:r w:rsidR="00A470B3">
        <w:t xml:space="preserve">E.g. </w:t>
      </w:r>
      <w:r w:rsidR="00745609" w:rsidRPr="00B66D29">
        <w:t xml:space="preserve">Communicating and interacting –where people have speech, </w:t>
      </w:r>
      <w:r w:rsidR="00F956F5" w:rsidRPr="00B66D29">
        <w:t>language,</w:t>
      </w:r>
      <w:r w:rsidR="00745609" w:rsidRPr="00B66D29">
        <w:t xml:space="preserve"> and communication difficulties</w:t>
      </w:r>
      <w:r w:rsidR="00AF3C62" w:rsidRPr="00B66D29">
        <w:t>.</w:t>
      </w:r>
      <w:r w:rsidR="00745609" w:rsidRPr="00B66D29">
        <w:t xml:space="preserve"> Cognition and learning –where people learn at a slower pace than others, have difficulty in understanding parts of the curriculum, have difficulties with organisation and memory skills, or have a specific difficulty affecting one particular part of their learning performance such as in literacy or numeracy</w:t>
      </w:r>
      <w:r w:rsidR="00FD04DF" w:rsidRPr="00B66D29">
        <w:t xml:space="preserve">. </w:t>
      </w:r>
      <w:r w:rsidR="00745609" w:rsidRPr="00B66D29">
        <w:t xml:space="preserve"> Social, </w:t>
      </w:r>
      <w:r w:rsidR="00100306" w:rsidRPr="00B66D29">
        <w:t>emotional,</w:t>
      </w:r>
      <w:r w:rsidR="00745609" w:rsidRPr="00B66D29">
        <w:t xml:space="preserve"> and mental health difficulties –where people have difficulty in managing their relationships with other people, </w:t>
      </w:r>
      <w:r w:rsidR="00100306" w:rsidRPr="00B66D29">
        <w:t>are withdrawn</w:t>
      </w:r>
      <w:r w:rsidR="00745609" w:rsidRPr="00B66D29">
        <w:t>, or if they behave in ways that may hinder their learning, or that have an impact on their health and wellbeing</w:t>
      </w:r>
      <w:r w:rsidR="00CA347A" w:rsidRPr="00B66D29">
        <w:t xml:space="preserve">. </w:t>
      </w:r>
      <w:r w:rsidR="00745609" w:rsidRPr="00B66D29">
        <w:t xml:space="preserve"> Sensory and/or physical needs –people with visual and/or hearing impairments, or a physical need that means they must have additional ongoing support and equipment</w:t>
      </w:r>
      <w:r w:rsidR="008072D9" w:rsidRPr="00B66D29">
        <w:t>.</w:t>
      </w:r>
      <w:r w:rsidR="00745609" w:rsidRPr="00B66D29">
        <w:t xml:space="preserve"> Some people may have SEN</w:t>
      </w:r>
      <w:r w:rsidR="00EA03D9">
        <w:t>D</w:t>
      </w:r>
      <w:r w:rsidR="00745609" w:rsidRPr="00B66D29">
        <w:t xml:space="preserve"> that covers more than one of these areas.</w:t>
      </w:r>
    </w:p>
    <w:p w14:paraId="07123C7E" w14:textId="0243267C" w:rsidR="008072D9" w:rsidRPr="00B66D29" w:rsidRDefault="008558CE" w:rsidP="00CD2C8C">
      <w:pPr>
        <w:pStyle w:val="ADL"/>
      </w:pPr>
      <w:r w:rsidRPr="00B66D29">
        <w:t>Many people who have a SEN</w:t>
      </w:r>
      <w:r w:rsidR="00EA03D9">
        <w:t>D</w:t>
      </w:r>
      <w:r w:rsidRPr="00B66D29">
        <w:t xml:space="preserve"> may also have a disability described in law (the Equality Act 2010) as ‘a physical or mental impairment which has a long-term (a year or more) and substantial adverse effect on their ability to carry out normal day-to-day activities.’ This includes, for example, sensory impairments such as those that affect sight and hearing, and long-term health conditions such as asthma, </w:t>
      </w:r>
      <w:r w:rsidR="00100306" w:rsidRPr="00B66D29">
        <w:t>diabetes,</w:t>
      </w:r>
      <w:r w:rsidRPr="00B66D29">
        <w:t xml:space="preserve"> or epilepsy.</w:t>
      </w:r>
    </w:p>
    <w:p w14:paraId="1E258387" w14:textId="24473BB5" w:rsidR="00BE5E8E" w:rsidRDefault="00BE5E8E" w:rsidP="00CD2C8C">
      <w:pPr>
        <w:pStyle w:val="ADL"/>
      </w:pPr>
      <w:r w:rsidRPr="00CD2C8C">
        <w:t>(</w:t>
      </w:r>
      <w:r w:rsidR="00100306" w:rsidRPr="00CD2C8C">
        <w:t>References</w:t>
      </w:r>
      <w:r w:rsidRPr="00CD2C8C">
        <w:t xml:space="preserve"> from SEND guide Department of Education)</w:t>
      </w:r>
      <w:r w:rsidR="00D77058">
        <w:t>.</w:t>
      </w:r>
    </w:p>
    <w:p w14:paraId="06829054" w14:textId="77777777" w:rsidR="000741F5" w:rsidRDefault="000741F5" w:rsidP="00CD2C8C">
      <w:pPr>
        <w:pStyle w:val="ADL"/>
      </w:pPr>
    </w:p>
    <w:p w14:paraId="3199DB96" w14:textId="7688AC7C" w:rsidR="11E5F55B" w:rsidRDefault="11E5F55B" w:rsidP="004A5664">
      <w:pPr>
        <w:pStyle w:val="Heading1"/>
      </w:pPr>
      <w:r w:rsidRPr="00B66D29">
        <w:lastRenderedPageBreak/>
        <w:t>Available technology</w:t>
      </w:r>
      <w:r w:rsidR="00E771A1">
        <w:t xml:space="preserve"> to support a learner</w:t>
      </w:r>
    </w:p>
    <w:p w14:paraId="78875D37" w14:textId="4974C212" w:rsidR="00013C85" w:rsidRPr="00B66D29" w:rsidRDefault="00013C85" w:rsidP="00CD2C8C">
      <w:pPr>
        <w:pStyle w:val="ADL"/>
      </w:pPr>
      <w:r w:rsidRPr="00B66D29">
        <w:t xml:space="preserve">Discussions took place across the organisations and an example list was created for all technology that could be used to support learners, the list is not </w:t>
      </w:r>
      <w:r w:rsidR="003148FA" w:rsidRPr="00B66D29">
        <w:t>exhaustive: -</w:t>
      </w:r>
    </w:p>
    <w:p w14:paraId="1744F2E4" w14:textId="3AC19D61" w:rsidR="000C1BFE" w:rsidRPr="00BA2FE1" w:rsidRDefault="000C1BFE" w:rsidP="000C1BFE">
      <w:pPr>
        <w:rPr>
          <w:rFonts w:ascii="Arial" w:hAnsi="Arial" w:cs="Arial"/>
          <w:sz w:val="24"/>
          <w:szCs w:val="24"/>
        </w:rPr>
      </w:pPr>
      <w:r w:rsidRPr="000741F5">
        <w:rPr>
          <w:rFonts w:ascii="Arial" w:hAnsi="Arial" w:cs="Arial"/>
          <w:sz w:val="24"/>
          <w:szCs w:val="24"/>
        </w:rPr>
        <w:t xml:space="preserve">See Framework in </w:t>
      </w:r>
      <w:r w:rsidRPr="00BA2FE1">
        <w:rPr>
          <w:rFonts w:ascii="Arial" w:hAnsi="Arial" w:cs="Arial"/>
          <w:sz w:val="24"/>
          <w:szCs w:val="24"/>
        </w:rPr>
        <w:t xml:space="preserve">Appendix 1 - </w:t>
      </w:r>
      <w:hyperlink r:id="rId11" w:history="1">
        <w:r w:rsidRPr="00B0423C">
          <w:rPr>
            <w:rStyle w:val="Hyperlink"/>
            <w:rFonts w:ascii="Arial" w:hAnsi="Arial" w:cs="Arial"/>
            <w:b/>
            <w:bCs/>
            <w:sz w:val="24"/>
            <w:szCs w:val="24"/>
          </w:rPr>
          <w:t>Competency Framework template</w:t>
        </w:r>
      </w:hyperlink>
      <w:r w:rsidR="00EB24F6">
        <w:rPr>
          <w:rFonts w:ascii="Arial" w:hAnsi="Arial" w:cs="Arial"/>
          <w:sz w:val="24"/>
          <w:szCs w:val="24"/>
        </w:rPr>
        <w:t>.</w:t>
      </w:r>
    </w:p>
    <w:p w14:paraId="12BB471F" w14:textId="116DFBF2" w:rsidR="00C32D5F" w:rsidRPr="00B66D29" w:rsidRDefault="00C32D5F" w:rsidP="007239F2">
      <w:pPr>
        <w:pStyle w:val="Heading1"/>
      </w:pPr>
      <w:r w:rsidRPr="00B66D29">
        <w:t xml:space="preserve">Barriers to </w:t>
      </w:r>
      <w:r w:rsidR="0011500A" w:rsidRPr="00B66D29">
        <w:t>technology</w:t>
      </w:r>
    </w:p>
    <w:p w14:paraId="57FFB5AD" w14:textId="438CB6E8" w:rsidR="002D627F" w:rsidRPr="00B66D29" w:rsidRDefault="003E24E8" w:rsidP="0011500A">
      <w:p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All discussions </w:t>
      </w:r>
      <w:r w:rsidR="003148FA">
        <w:rPr>
          <w:rFonts w:ascii="Arial" w:hAnsi="Arial" w:cs="Arial"/>
          <w:sz w:val="24"/>
          <w:szCs w:val="24"/>
        </w:rPr>
        <w:t>identified</w:t>
      </w:r>
      <w:r w:rsidRPr="00B66D29">
        <w:rPr>
          <w:rFonts w:ascii="Arial" w:hAnsi="Arial" w:cs="Arial"/>
          <w:sz w:val="24"/>
          <w:szCs w:val="24"/>
        </w:rPr>
        <w:t xml:space="preserve"> barriers to using technology but also </w:t>
      </w:r>
      <w:r w:rsidR="00A470B3">
        <w:rPr>
          <w:rFonts w:ascii="Arial" w:hAnsi="Arial" w:cs="Arial"/>
          <w:sz w:val="24"/>
          <w:szCs w:val="24"/>
        </w:rPr>
        <w:t xml:space="preserve">recognized </w:t>
      </w:r>
      <w:r w:rsidR="00746BDA" w:rsidRPr="00B66D29">
        <w:rPr>
          <w:rFonts w:ascii="Arial" w:hAnsi="Arial" w:cs="Arial"/>
          <w:sz w:val="24"/>
          <w:szCs w:val="24"/>
        </w:rPr>
        <w:t xml:space="preserve">a </w:t>
      </w:r>
      <w:r w:rsidR="00100306" w:rsidRPr="00B66D29">
        <w:rPr>
          <w:rFonts w:ascii="Arial" w:hAnsi="Arial" w:cs="Arial"/>
          <w:sz w:val="24"/>
          <w:szCs w:val="24"/>
        </w:rPr>
        <w:t>learner’s</w:t>
      </w:r>
      <w:r w:rsidR="00746BDA" w:rsidRPr="00B66D29">
        <w:rPr>
          <w:rFonts w:ascii="Arial" w:hAnsi="Arial" w:cs="Arial"/>
          <w:sz w:val="24"/>
          <w:szCs w:val="24"/>
        </w:rPr>
        <w:t xml:space="preserve"> competence in using technology</w:t>
      </w:r>
      <w:r w:rsidR="00A470B3">
        <w:rPr>
          <w:rFonts w:ascii="Arial" w:hAnsi="Arial" w:cs="Arial"/>
          <w:sz w:val="24"/>
          <w:szCs w:val="24"/>
        </w:rPr>
        <w:t xml:space="preserve"> may also become a barrier</w:t>
      </w:r>
      <w:r w:rsidR="00746BDA" w:rsidRPr="00B66D29">
        <w:rPr>
          <w:rFonts w:ascii="Arial" w:hAnsi="Arial" w:cs="Arial"/>
          <w:sz w:val="24"/>
          <w:szCs w:val="24"/>
        </w:rPr>
        <w:t>.  Many applications can appear different on different computer</w:t>
      </w:r>
      <w:r w:rsidR="000D4380">
        <w:rPr>
          <w:rFonts w:ascii="Arial" w:hAnsi="Arial" w:cs="Arial"/>
          <w:sz w:val="24"/>
          <w:szCs w:val="24"/>
        </w:rPr>
        <w:t>s</w:t>
      </w:r>
      <w:r w:rsidR="00746BDA" w:rsidRPr="00B66D29">
        <w:rPr>
          <w:rFonts w:ascii="Arial" w:hAnsi="Arial" w:cs="Arial"/>
          <w:sz w:val="24"/>
          <w:szCs w:val="24"/>
        </w:rPr>
        <w:t xml:space="preserve"> / table</w:t>
      </w:r>
      <w:r w:rsidR="00162CDE" w:rsidRPr="00B66D29">
        <w:rPr>
          <w:rFonts w:ascii="Arial" w:hAnsi="Arial" w:cs="Arial"/>
          <w:sz w:val="24"/>
          <w:szCs w:val="24"/>
        </w:rPr>
        <w:t>t</w:t>
      </w:r>
      <w:r w:rsidR="00746BDA" w:rsidRPr="00B66D29">
        <w:rPr>
          <w:rFonts w:ascii="Arial" w:hAnsi="Arial" w:cs="Arial"/>
          <w:sz w:val="24"/>
          <w:szCs w:val="24"/>
        </w:rPr>
        <w:t>s / laptop</w:t>
      </w:r>
      <w:r w:rsidR="00162CDE" w:rsidRPr="00B66D29">
        <w:rPr>
          <w:rFonts w:ascii="Arial" w:hAnsi="Arial" w:cs="Arial"/>
          <w:sz w:val="24"/>
          <w:szCs w:val="24"/>
        </w:rPr>
        <w:t>s</w:t>
      </w:r>
      <w:r w:rsidR="00746BDA" w:rsidRPr="00B66D29">
        <w:rPr>
          <w:rFonts w:ascii="Arial" w:hAnsi="Arial" w:cs="Arial"/>
          <w:sz w:val="24"/>
          <w:szCs w:val="24"/>
        </w:rPr>
        <w:t xml:space="preserve">.  </w:t>
      </w:r>
      <w:r w:rsidR="00EC46FE" w:rsidRPr="00B66D29">
        <w:rPr>
          <w:rFonts w:ascii="Arial" w:hAnsi="Arial" w:cs="Arial"/>
          <w:sz w:val="24"/>
          <w:szCs w:val="24"/>
        </w:rPr>
        <w:t>Some learners have been found to be trying to learn online with a smart phone, again impacting their experience.</w:t>
      </w:r>
    </w:p>
    <w:p w14:paraId="04A0AE80" w14:textId="05F02D0A" w:rsidR="00EC46FE" w:rsidRPr="00B66D29" w:rsidRDefault="00EC46FE" w:rsidP="0011500A">
      <w:p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One key area was a </w:t>
      </w:r>
      <w:r w:rsidR="00B21C12" w:rsidRPr="00B66D29">
        <w:rPr>
          <w:rFonts w:ascii="Arial" w:hAnsi="Arial" w:cs="Arial"/>
          <w:sz w:val="24"/>
          <w:szCs w:val="24"/>
        </w:rPr>
        <w:t>learner’s</w:t>
      </w:r>
      <w:r w:rsidRPr="00B66D29">
        <w:rPr>
          <w:rFonts w:ascii="Arial" w:hAnsi="Arial" w:cs="Arial"/>
          <w:sz w:val="24"/>
          <w:szCs w:val="24"/>
        </w:rPr>
        <w:t xml:space="preserve"> </w:t>
      </w:r>
      <w:r w:rsidR="00926615" w:rsidRPr="00B66D29">
        <w:rPr>
          <w:rFonts w:ascii="Arial" w:hAnsi="Arial" w:cs="Arial"/>
          <w:sz w:val="24"/>
          <w:szCs w:val="24"/>
        </w:rPr>
        <w:t xml:space="preserve">competence / confidence and really trying to understand the </w:t>
      </w:r>
      <w:r w:rsidR="00100306" w:rsidRPr="00B66D29">
        <w:rPr>
          <w:rFonts w:ascii="Arial" w:hAnsi="Arial" w:cs="Arial"/>
          <w:sz w:val="24"/>
          <w:szCs w:val="24"/>
        </w:rPr>
        <w:t>learner’s</w:t>
      </w:r>
      <w:r w:rsidR="00926615" w:rsidRPr="00B66D29">
        <w:rPr>
          <w:rFonts w:ascii="Arial" w:hAnsi="Arial" w:cs="Arial"/>
          <w:sz w:val="24"/>
          <w:szCs w:val="24"/>
        </w:rPr>
        <w:t xml:space="preserve"> level of </w:t>
      </w:r>
      <w:r w:rsidR="00DD5AB8" w:rsidRPr="00B66D29">
        <w:rPr>
          <w:rFonts w:ascii="Arial" w:hAnsi="Arial" w:cs="Arial"/>
          <w:sz w:val="24"/>
          <w:szCs w:val="24"/>
        </w:rPr>
        <w:t xml:space="preserve">ICT skills.  While some learners are confident with what they currently use, following instructions for new applications, downloading applications, </w:t>
      </w:r>
      <w:r w:rsidR="00100306" w:rsidRPr="00B66D29">
        <w:rPr>
          <w:rFonts w:ascii="Arial" w:hAnsi="Arial" w:cs="Arial"/>
          <w:sz w:val="24"/>
          <w:szCs w:val="24"/>
        </w:rPr>
        <w:t>creating,</w:t>
      </w:r>
      <w:r w:rsidR="00DD5AB8" w:rsidRPr="00B66D29">
        <w:rPr>
          <w:rFonts w:ascii="Arial" w:hAnsi="Arial" w:cs="Arial"/>
          <w:sz w:val="24"/>
          <w:szCs w:val="24"/>
        </w:rPr>
        <w:t xml:space="preserve"> and accessing accounts and passwords can easily become overwhelming for some learners.</w:t>
      </w:r>
    </w:p>
    <w:p w14:paraId="5272EB3A" w14:textId="7DBFEFC4" w:rsidR="00DD5AB8" w:rsidRPr="00B66D29" w:rsidRDefault="00773ACC" w:rsidP="0011500A">
      <w:p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Support available for learners to complement their ICT skills need to be available </w:t>
      </w:r>
      <w:r w:rsidR="0075361B" w:rsidRPr="00B66D29">
        <w:rPr>
          <w:rFonts w:ascii="Arial" w:hAnsi="Arial" w:cs="Arial"/>
          <w:sz w:val="24"/>
          <w:szCs w:val="24"/>
        </w:rPr>
        <w:t>and</w:t>
      </w:r>
      <w:r w:rsidRPr="00B66D29">
        <w:rPr>
          <w:rFonts w:ascii="Arial" w:hAnsi="Arial" w:cs="Arial"/>
          <w:sz w:val="24"/>
          <w:szCs w:val="24"/>
        </w:rPr>
        <w:t xml:space="preserve"> tailor</w:t>
      </w:r>
      <w:r w:rsidR="0075361B" w:rsidRPr="00B66D29">
        <w:rPr>
          <w:rFonts w:ascii="Arial" w:hAnsi="Arial" w:cs="Arial"/>
          <w:sz w:val="24"/>
          <w:szCs w:val="24"/>
        </w:rPr>
        <w:t>ed</w:t>
      </w:r>
      <w:r w:rsidRPr="00B66D29">
        <w:rPr>
          <w:rFonts w:ascii="Arial" w:hAnsi="Arial" w:cs="Arial"/>
          <w:sz w:val="24"/>
          <w:szCs w:val="24"/>
        </w:rPr>
        <w:t xml:space="preserve"> to a </w:t>
      </w:r>
      <w:r w:rsidR="00E432EF" w:rsidRPr="00B66D29">
        <w:rPr>
          <w:rFonts w:ascii="Arial" w:hAnsi="Arial" w:cs="Arial"/>
          <w:sz w:val="24"/>
          <w:szCs w:val="24"/>
        </w:rPr>
        <w:t>learner’s</w:t>
      </w:r>
      <w:r w:rsidRPr="00B66D29">
        <w:rPr>
          <w:rFonts w:ascii="Arial" w:hAnsi="Arial" w:cs="Arial"/>
          <w:sz w:val="24"/>
          <w:szCs w:val="24"/>
        </w:rPr>
        <w:t xml:space="preserve"> learning style.</w:t>
      </w:r>
    </w:p>
    <w:p w14:paraId="53A26B7E" w14:textId="4688A450" w:rsidR="0075361B" w:rsidRPr="00B66D29" w:rsidRDefault="0075361B" w:rsidP="0011500A">
      <w:p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Examples of </w:t>
      </w:r>
      <w:r w:rsidR="005362D4" w:rsidRPr="00B66D29">
        <w:rPr>
          <w:rFonts w:ascii="Arial" w:hAnsi="Arial" w:cs="Arial"/>
          <w:sz w:val="24"/>
          <w:szCs w:val="24"/>
        </w:rPr>
        <w:t xml:space="preserve">Digital Skills </w:t>
      </w:r>
      <w:r w:rsidR="00100306" w:rsidRPr="00B66D29">
        <w:rPr>
          <w:rFonts w:ascii="Arial" w:hAnsi="Arial" w:cs="Arial"/>
          <w:sz w:val="24"/>
          <w:szCs w:val="24"/>
        </w:rPr>
        <w:t>Support: -</w:t>
      </w:r>
    </w:p>
    <w:p w14:paraId="7CABDF09" w14:textId="77777777" w:rsidR="00DE3CD5" w:rsidRDefault="005362D4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Volunteers </w:t>
      </w:r>
      <w:r w:rsidR="00D820D1" w:rsidRPr="00B66D29">
        <w:rPr>
          <w:rFonts w:ascii="Arial" w:hAnsi="Arial" w:cs="Arial"/>
          <w:sz w:val="24"/>
          <w:szCs w:val="24"/>
        </w:rPr>
        <w:t>–</w:t>
      </w:r>
      <w:r w:rsidRPr="00B66D29">
        <w:rPr>
          <w:rFonts w:ascii="Arial" w:hAnsi="Arial" w:cs="Arial"/>
          <w:sz w:val="24"/>
          <w:szCs w:val="24"/>
        </w:rPr>
        <w:t xml:space="preserve"> </w:t>
      </w:r>
      <w:r w:rsidR="00D820D1" w:rsidRPr="00B66D29">
        <w:rPr>
          <w:rFonts w:ascii="Arial" w:hAnsi="Arial" w:cs="Arial"/>
          <w:sz w:val="24"/>
          <w:szCs w:val="24"/>
        </w:rPr>
        <w:t xml:space="preserve">ACL Essex have Digital Champion ‘Volunteers’ who have </w:t>
      </w:r>
      <w:r w:rsidR="00100306" w:rsidRPr="00B66D29">
        <w:rPr>
          <w:rFonts w:ascii="Arial" w:hAnsi="Arial" w:cs="Arial"/>
          <w:sz w:val="24"/>
          <w:szCs w:val="24"/>
        </w:rPr>
        <w:t>30-minute</w:t>
      </w:r>
      <w:r w:rsidR="00D820D1" w:rsidRPr="00B66D29">
        <w:rPr>
          <w:rFonts w:ascii="Arial" w:hAnsi="Arial" w:cs="Arial"/>
          <w:sz w:val="24"/>
          <w:szCs w:val="24"/>
        </w:rPr>
        <w:t xml:space="preserve"> dedicated time prior to a class</w:t>
      </w:r>
      <w:r w:rsidR="00027E0E" w:rsidRPr="00B66D29">
        <w:rPr>
          <w:rFonts w:ascii="Arial" w:hAnsi="Arial" w:cs="Arial"/>
          <w:sz w:val="24"/>
          <w:szCs w:val="24"/>
        </w:rPr>
        <w:t xml:space="preserve"> to support any learners having difficulty in getting online.  This is a telephone service.  </w:t>
      </w:r>
    </w:p>
    <w:p w14:paraId="6ADC1438" w14:textId="00955A0A" w:rsidR="000F14CA" w:rsidRPr="00B66D29" w:rsidRDefault="00027E0E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>Buckingham</w:t>
      </w:r>
      <w:r w:rsidR="000F14CA" w:rsidRPr="00B66D29">
        <w:rPr>
          <w:rFonts w:ascii="Arial" w:hAnsi="Arial" w:cs="Arial"/>
          <w:sz w:val="24"/>
          <w:szCs w:val="24"/>
        </w:rPr>
        <w:t>s</w:t>
      </w:r>
      <w:r w:rsidRPr="00B66D29">
        <w:rPr>
          <w:rFonts w:ascii="Arial" w:hAnsi="Arial" w:cs="Arial"/>
          <w:sz w:val="24"/>
          <w:szCs w:val="24"/>
        </w:rPr>
        <w:t>hire a</w:t>
      </w:r>
      <w:r w:rsidR="000F14CA" w:rsidRPr="00B66D29">
        <w:rPr>
          <w:rFonts w:ascii="Arial" w:hAnsi="Arial" w:cs="Arial"/>
          <w:sz w:val="24"/>
          <w:szCs w:val="24"/>
        </w:rPr>
        <w:t>lso use volunteers</w:t>
      </w:r>
    </w:p>
    <w:p w14:paraId="2015346D" w14:textId="77777777" w:rsidR="009A213A" w:rsidRPr="00B66D29" w:rsidRDefault="000F14CA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>Digital Champions in libraries – Norfolk has access to dedicated digital champions in libraries to support any Norfolk resident with accessing things online</w:t>
      </w:r>
    </w:p>
    <w:p w14:paraId="21E6494C" w14:textId="00D08A96" w:rsidR="005362D4" w:rsidRPr="00B66D29" w:rsidRDefault="00DE3CD5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Thurrock </w:t>
      </w:r>
      <w:r w:rsidR="00A22D07" w:rsidRPr="00B66D29">
        <w:rPr>
          <w:rFonts w:ascii="Arial" w:hAnsi="Arial" w:cs="Arial"/>
          <w:sz w:val="24"/>
          <w:szCs w:val="24"/>
        </w:rPr>
        <w:t xml:space="preserve">have a week zero class, which </w:t>
      </w:r>
      <w:r w:rsidR="00EC14C8" w:rsidRPr="00B66D29">
        <w:rPr>
          <w:rFonts w:ascii="Arial" w:hAnsi="Arial" w:cs="Arial"/>
          <w:sz w:val="24"/>
          <w:szCs w:val="24"/>
        </w:rPr>
        <w:t>supports all learners to get online, access the relevant applications prior to actual planned course delivery</w:t>
      </w:r>
      <w:r w:rsidR="00027E0E" w:rsidRPr="00B66D29">
        <w:rPr>
          <w:rFonts w:ascii="Arial" w:hAnsi="Arial" w:cs="Arial"/>
          <w:sz w:val="24"/>
          <w:szCs w:val="24"/>
        </w:rPr>
        <w:t xml:space="preserve"> </w:t>
      </w:r>
    </w:p>
    <w:p w14:paraId="0A19C1EB" w14:textId="2139C856" w:rsidR="0038552C" w:rsidRPr="00B66D29" w:rsidRDefault="00F75626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Best </w:t>
      </w:r>
      <w:r w:rsidR="00D21240" w:rsidRPr="00B66D29">
        <w:rPr>
          <w:rFonts w:ascii="Arial" w:hAnsi="Arial" w:cs="Arial"/>
          <w:sz w:val="24"/>
          <w:szCs w:val="24"/>
        </w:rPr>
        <w:t>Practice</w:t>
      </w:r>
      <w:r w:rsidRPr="00B66D29">
        <w:rPr>
          <w:rFonts w:ascii="Arial" w:hAnsi="Arial" w:cs="Arial"/>
          <w:sz w:val="24"/>
          <w:szCs w:val="24"/>
        </w:rPr>
        <w:t xml:space="preserve"> People – identify digital confidence by asking learners to complete a digital assessment </w:t>
      </w:r>
      <w:r w:rsidR="00165C76" w:rsidRPr="00B66D29">
        <w:rPr>
          <w:rFonts w:ascii="Arial" w:hAnsi="Arial" w:cs="Arial"/>
          <w:sz w:val="24"/>
          <w:szCs w:val="24"/>
        </w:rPr>
        <w:t>(see appendix 5)</w:t>
      </w:r>
    </w:p>
    <w:p w14:paraId="5D07FACB" w14:textId="4C4D72D9" w:rsidR="00165C76" w:rsidRPr="00B66D29" w:rsidRDefault="00165C76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 xml:space="preserve">Buckinghamshire – use </w:t>
      </w:r>
      <w:r w:rsidR="00D21240" w:rsidRPr="00B66D29">
        <w:rPr>
          <w:rFonts w:ascii="Arial" w:hAnsi="Arial" w:cs="Arial"/>
          <w:sz w:val="24"/>
          <w:szCs w:val="24"/>
        </w:rPr>
        <w:t xml:space="preserve">many </w:t>
      </w:r>
      <w:proofErr w:type="gramStart"/>
      <w:r w:rsidR="00D21240" w:rsidRPr="00B66D29">
        <w:rPr>
          <w:rFonts w:ascii="Arial" w:hAnsi="Arial" w:cs="Arial"/>
          <w:sz w:val="24"/>
          <w:szCs w:val="24"/>
        </w:rPr>
        <w:t>video</w:t>
      </w:r>
      <w:proofErr w:type="gramEnd"/>
      <w:r w:rsidR="00D21240" w:rsidRPr="00B66D29">
        <w:rPr>
          <w:rFonts w:ascii="Arial" w:hAnsi="Arial" w:cs="Arial"/>
          <w:sz w:val="24"/>
          <w:szCs w:val="24"/>
        </w:rPr>
        <w:t xml:space="preserve"> training packages for learners and staff to support </w:t>
      </w:r>
      <w:r w:rsidR="00205484">
        <w:rPr>
          <w:rFonts w:ascii="Arial" w:hAnsi="Arial" w:cs="Arial"/>
          <w:sz w:val="24"/>
          <w:szCs w:val="24"/>
        </w:rPr>
        <w:t xml:space="preserve">the </w:t>
      </w:r>
      <w:r w:rsidR="00D21240" w:rsidRPr="00B66D29">
        <w:rPr>
          <w:rFonts w:ascii="Arial" w:hAnsi="Arial" w:cs="Arial"/>
          <w:sz w:val="24"/>
          <w:szCs w:val="24"/>
        </w:rPr>
        <w:t>use of ICT (</w:t>
      </w:r>
      <w:r w:rsidR="00205484">
        <w:rPr>
          <w:rFonts w:ascii="Arial" w:hAnsi="Arial" w:cs="Arial"/>
          <w:sz w:val="24"/>
          <w:szCs w:val="24"/>
        </w:rPr>
        <w:t xml:space="preserve">see </w:t>
      </w:r>
      <w:r w:rsidR="00D21240" w:rsidRPr="00B66D29">
        <w:rPr>
          <w:rFonts w:ascii="Arial" w:hAnsi="Arial" w:cs="Arial"/>
          <w:sz w:val="24"/>
          <w:szCs w:val="24"/>
        </w:rPr>
        <w:t>appendix 3 and 4)</w:t>
      </w:r>
    </w:p>
    <w:p w14:paraId="0DB8826F" w14:textId="447F26E2" w:rsidR="00A67E42" w:rsidRPr="00B66D29" w:rsidRDefault="00100306" w:rsidP="005362D4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B66D29">
        <w:rPr>
          <w:rFonts w:ascii="Arial" w:hAnsi="Arial" w:cs="Arial"/>
          <w:sz w:val="24"/>
          <w:szCs w:val="24"/>
        </w:rPr>
        <w:t>Drop-in</w:t>
      </w:r>
      <w:r w:rsidR="00A67E42" w:rsidRPr="00B66D29">
        <w:rPr>
          <w:rFonts w:ascii="Arial" w:hAnsi="Arial" w:cs="Arial"/>
          <w:sz w:val="24"/>
          <w:szCs w:val="24"/>
        </w:rPr>
        <w:t xml:space="preserve"> sessions – many providers </w:t>
      </w:r>
      <w:r w:rsidR="00603087" w:rsidRPr="00B66D29">
        <w:rPr>
          <w:rFonts w:ascii="Arial" w:hAnsi="Arial" w:cs="Arial"/>
          <w:sz w:val="24"/>
          <w:szCs w:val="24"/>
        </w:rPr>
        <w:t xml:space="preserve">deliver </w:t>
      </w:r>
      <w:r w:rsidRPr="00B66D29">
        <w:rPr>
          <w:rFonts w:ascii="Arial" w:hAnsi="Arial" w:cs="Arial"/>
          <w:sz w:val="24"/>
          <w:szCs w:val="24"/>
        </w:rPr>
        <w:t>drop-in</w:t>
      </w:r>
      <w:r w:rsidR="00603087" w:rsidRPr="00B66D29">
        <w:rPr>
          <w:rFonts w:ascii="Arial" w:hAnsi="Arial" w:cs="Arial"/>
          <w:sz w:val="24"/>
          <w:szCs w:val="24"/>
        </w:rPr>
        <w:t xml:space="preserve"> sessions for learners who may have ICT </w:t>
      </w:r>
      <w:r w:rsidRPr="00B66D29">
        <w:rPr>
          <w:rFonts w:ascii="Arial" w:hAnsi="Arial" w:cs="Arial"/>
          <w:sz w:val="24"/>
          <w:szCs w:val="24"/>
        </w:rPr>
        <w:t>issues;</w:t>
      </w:r>
      <w:r w:rsidR="00603087" w:rsidRPr="00B66D29">
        <w:rPr>
          <w:rFonts w:ascii="Arial" w:hAnsi="Arial" w:cs="Arial"/>
          <w:sz w:val="24"/>
          <w:szCs w:val="24"/>
        </w:rPr>
        <w:t xml:space="preserve"> however, it was commented that this is additional time </w:t>
      </w:r>
      <w:r w:rsidR="001A612D" w:rsidRPr="00B66D29">
        <w:rPr>
          <w:rFonts w:ascii="Arial" w:hAnsi="Arial" w:cs="Arial"/>
          <w:sz w:val="24"/>
          <w:szCs w:val="24"/>
        </w:rPr>
        <w:t xml:space="preserve">for learners to attend and some learners find this a </w:t>
      </w:r>
      <w:proofErr w:type="gramStart"/>
      <w:r w:rsidR="00D03710">
        <w:rPr>
          <w:rFonts w:ascii="Arial" w:hAnsi="Arial" w:cs="Arial"/>
          <w:sz w:val="24"/>
          <w:szCs w:val="24"/>
        </w:rPr>
        <w:t>b</w:t>
      </w:r>
      <w:r w:rsidR="001A612D" w:rsidRPr="00B66D29">
        <w:rPr>
          <w:rFonts w:ascii="Arial" w:hAnsi="Arial" w:cs="Arial"/>
          <w:sz w:val="24"/>
          <w:szCs w:val="24"/>
        </w:rPr>
        <w:t>arrier in itself</w:t>
      </w:r>
      <w:proofErr w:type="gramEnd"/>
      <w:r w:rsidR="001A612D" w:rsidRPr="00B66D29">
        <w:rPr>
          <w:rFonts w:ascii="Arial" w:hAnsi="Arial" w:cs="Arial"/>
          <w:sz w:val="24"/>
          <w:szCs w:val="24"/>
        </w:rPr>
        <w:t>.</w:t>
      </w:r>
    </w:p>
    <w:p w14:paraId="592DE111" w14:textId="7C0F47DD" w:rsidR="00E771A1" w:rsidRDefault="008655EB" w:rsidP="00CD2C8C">
      <w:pPr>
        <w:pStyle w:val="ADL"/>
      </w:pPr>
      <w:r w:rsidRPr="00B66D29">
        <w:t xml:space="preserve">It was apparent from all providers that tutors have </w:t>
      </w:r>
      <w:r w:rsidR="00FC6E04" w:rsidRPr="00B66D29">
        <w:t>been,</w:t>
      </w:r>
      <w:r w:rsidRPr="00B66D29">
        <w:t xml:space="preserve"> and some are still being </w:t>
      </w:r>
      <w:r w:rsidR="0005578F" w:rsidRPr="00B66D29">
        <w:t xml:space="preserve">drawn </w:t>
      </w:r>
      <w:r w:rsidR="00FC6E04" w:rsidRPr="00B66D29">
        <w:t>into</w:t>
      </w:r>
      <w:r w:rsidR="0005578F" w:rsidRPr="00B66D29">
        <w:t xml:space="preserve"> ICT support for learners who are less confident</w:t>
      </w:r>
      <w:r w:rsidR="006829A5">
        <w:t xml:space="preserve">. </w:t>
      </w:r>
      <w:r w:rsidR="0005578F" w:rsidRPr="00B66D29">
        <w:t xml:space="preserve"> </w:t>
      </w:r>
      <w:r w:rsidR="006829A5">
        <w:t xml:space="preserve">There is an ongoing need to provide </w:t>
      </w:r>
      <w:r w:rsidR="0005578F" w:rsidRPr="00B66D29">
        <w:t>various tools and methods to support both tutors and learners</w:t>
      </w:r>
      <w:r w:rsidR="00514AB1">
        <w:t xml:space="preserve"> with ICT / Digital needs</w:t>
      </w:r>
      <w:r w:rsidR="00EC2D7F" w:rsidRPr="00B66D29">
        <w:t xml:space="preserve"> to prevent any </w:t>
      </w:r>
      <w:r w:rsidR="00514AB1">
        <w:t xml:space="preserve">negative </w:t>
      </w:r>
      <w:r w:rsidR="00EC2D7F" w:rsidRPr="00B66D29">
        <w:t>impact on</w:t>
      </w:r>
      <w:r w:rsidR="009B66FF" w:rsidRPr="00B66D29">
        <w:t xml:space="preserve"> the actual course</w:t>
      </w:r>
      <w:r w:rsidR="00EC2D7F" w:rsidRPr="00B66D29">
        <w:t xml:space="preserve"> </w:t>
      </w:r>
      <w:r w:rsidR="00514AB1">
        <w:t>delivery</w:t>
      </w:r>
      <w:r w:rsidR="001A074C">
        <w:t>.</w:t>
      </w:r>
    </w:p>
    <w:p w14:paraId="5735EFAC" w14:textId="50201C45" w:rsidR="11E5F55B" w:rsidRPr="004A5664" w:rsidRDefault="11E5F55B" w:rsidP="004A5664">
      <w:pPr>
        <w:pStyle w:val="Heading1"/>
      </w:pPr>
      <w:r w:rsidRPr="004A5664">
        <w:lastRenderedPageBreak/>
        <w:t>Teaching online platform – TEAMS vs Google Suite</w:t>
      </w:r>
    </w:p>
    <w:p w14:paraId="7AC7FAE4" w14:textId="7A3B0EA4" w:rsidR="00CE7967" w:rsidRDefault="00CE7967" w:rsidP="00CD2C8C">
      <w:pPr>
        <w:pStyle w:val="ADL"/>
      </w:pPr>
      <w:r w:rsidRPr="00E771A1">
        <w:t xml:space="preserve">There </w:t>
      </w:r>
      <w:r w:rsidR="00FC6E04" w:rsidRPr="00E771A1">
        <w:t>were</w:t>
      </w:r>
      <w:r w:rsidRPr="00E771A1">
        <w:t xml:space="preserve"> discussions around Google Classrooms and Teams</w:t>
      </w:r>
      <w:r w:rsidR="00535942">
        <w:t xml:space="preserve"> and</w:t>
      </w:r>
      <w:r w:rsidRPr="00E771A1">
        <w:t xml:space="preserve"> </w:t>
      </w:r>
      <w:r w:rsidR="005C60BA" w:rsidRPr="00E771A1">
        <w:t>a comparison</w:t>
      </w:r>
      <w:r w:rsidR="00DE3CD5">
        <w:t xml:space="preserve"> was completed see</w:t>
      </w:r>
      <w:r w:rsidR="005C60BA" w:rsidRPr="00E771A1">
        <w:t xml:space="preserve"> below</w:t>
      </w:r>
      <w:r w:rsidR="00535942">
        <w:t>.</w:t>
      </w:r>
      <w:r w:rsidR="005C60BA" w:rsidRPr="00E771A1">
        <w:t xml:space="preserve"> </w:t>
      </w:r>
      <w:r w:rsidR="00A21096" w:rsidRPr="00E771A1">
        <w:t>Google appeared more accessible for younger age groups, where TEAMS seemed to be used more by FE and Universities.</w:t>
      </w:r>
    </w:p>
    <w:p w14:paraId="5445DBD5" w14:textId="42BD92B0" w:rsidR="00535942" w:rsidRDefault="00535942" w:rsidP="00CD2C8C">
      <w:pPr>
        <w:pStyle w:val="ADL"/>
      </w:pPr>
      <w:r>
        <w:t>The</w:t>
      </w:r>
      <w:r w:rsidR="006562BB">
        <w:t>re was no clear choice with some providers using Google and others using TEAMS.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9A7880" w:rsidRPr="00B66D29" w14:paraId="4AB44A9D" w14:textId="77777777" w:rsidTr="000741F5">
        <w:tc>
          <w:tcPr>
            <w:tcW w:w="4815" w:type="dxa"/>
            <w:shd w:val="clear" w:color="auto" w:fill="C5E0B3" w:themeFill="accent6" w:themeFillTint="66"/>
          </w:tcPr>
          <w:p w14:paraId="3306C56C" w14:textId="77777777" w:rsidR="009A7880" w:rsidRPr="00B66D29" w:rsidRDefault="009A7880" w:rsidP="00DA44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D29">
              <w:rPr>
                <w:rFonts w:ascii="Arial" w:hAnsi="Arial" w:cs="Arial"/>
                <w:b/>
                <w:bCs/>
                <w:sz w:val="24"/>
                <w:szCs w:val="24"/>
              </w:rPr>
              <w:t>Google Classroom</w:t>
            </w:r>
          </w:p>
        </w:tc>
        <w:tc>
          <w:tcPr>
            <w:tcW w:w="4819" w:type="dxa"/>
            <w:shd w:val="clear" w:color="auto" w:fill="B4C6E7" w:themeFill="accent1" w:themeFillTint="66"/>
          </w:tcPr>
          <w:p w14:paraId="25D07F67" w14:textId="77777777" w:rsidR="009A7880" w:rsidRPr="00B66D29" w:rsidRDefault="009A7880" w:rsidP="00DA443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D29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Microsoft Teams</w:t>
            </w:r>
          </w:p>
        </w:tc>
      </w:tr>
      <w:tr w:rsidR="009A7880" w:rsidRPr="00B66D29" w14:paraId="57288DC9" w14:textId="77777777" w:rsidTr="000741F5">
        <w:tc>
          <w:tcPr>
            <w:tcW w:w="9634" w:type="dxa"/>
            <w:gridSpan w:val="2"/>
          </w:tcPr>
          <w:p w14:paraId="019F4BB8" w14:textId="77777777" w:rsidR="009A7880" w:rsidRPr="00B66D29" w:rsidRDefault="009A7880" w:rsidP="00DA44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B66D29">
              <w:rPr>
                <w:rFonts w:ascii="Arial" w:hAnsi="Arial" w:cs="Arial"/>
                <w:b/>
                <w:bCs/>
                <w:sz w:val="24"/>
                <w:szCs w:val="24"/>
              </w:rPr>
              <w:t>Both Platforms are free</w:t>
            </w:r>
          </w:p>
        </w:tc>
      </w:tr>
      <w:tr w:rsidR="001A074C" w:rsidRPr="00B66D29" w14:paraId="6E6A6C5F" w14:textId="77777777" w:rsidTr="000741F5">
        <w:tc>
          <w:tcPr>
            <w:tcW w:w="9634" w:type="dxa"/>
            <w:gridSpan w:val="2"/>
          </w:tcPr>
          <w:p w14:paraId="7987EBB5" w14:textId="0DBBB5DD" w:rsidR="001A074C" w:rsidRPr="00B66D29" w:rsidRDefault="001A074C" w:rsidP="00DA4433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A074C">
              <w:rPr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  <w:t>Video Conferencing and Chat</w:t>
            </w:r>
          </w:p>
        </w:tc>
      </w:tr>
      <w:tr w:rsidR="009A7880" w:rsidRPr="00B66D29" w14:paraId="631D1953" w14:textId="77777777" w:rsidTr="000741F5">
        <w:tc>
          <w:tcPr>
            <w:tcW w:w="9634" w:type="dxa"/>
            <w:gridSpan w:val="2"/>
          </w:tcPr>
          <w:p w14:paraId="6E558D5D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Both platforms use apps and programs originally used for video calls and chats in office settings but have been adapted for classroom communication.</w:t>
            </w:r>
          </w:p>
        </w:tc>
      </w:tr>
      <w:tr w:rsidR="009A7880" w:rsidRPr="00B66D29" w14:paraId="5D8B0A18" w14:textId="77777777" w:rsidTr="000741F5">
        <w:tc>
          <w:tcPr>
            <w:tcW w:w="9634" w:type="dxa"/>
            <w:gridSpan w:val="2"/>
          </w:tcPr>
          <w:p w14:paraId="6E617EC2" w14:textId="77777777" w:rsidR="009A7880" w:rsidRPr="00B66D29" w:rsidRDefault="009A7880" w:rsidP="00DA4433">
            <w:pPr>
              <w:pStyle w:val="Heading3"/>
              <w:shd w:val="clear" w:color="auto" w:fill="FFFFFF"/>
              <w:spacing w:before="0" w:line="336" w:lineRule="atLeast"/>
              <w:jc w:val="center"/>
              <w:outlineLvl w:val="2"/>
              <w:rPr>
                <w:rFonts w:ascii="Arial" w:eastAsia="Times New Roman" w:hAnsi="Arial" w:cs="Arial"/>
                <w:color w:val="000000" w:themeColor="text1"/>
                <w:lang w:eastAsia="en-GB"/>
              </w:rPr>
            </w:pPr>
            <w:r w:rsidRPr="00B66D29">
              <w:rPr>
                <w:rStyle w:val="Strong"/>
                <w:rFonts w:ascii="Arial" w:hAnsi="Arial" w:cs="Arial"/>
                <w:color w:val="000000" w:themeColor="text1"/>
                <w:shd w:val="clear" w:color="auto" w:fill="FFFFFF"/>
              </w:rPr>
              <w:t>General Channel</w:t>
            </w:r>
            <w:r w:rsidRPr="00B66D29">
              <w:rPr>
                <w:rFonts w:ascii="Arial" w:eastAsia="Times New Roman" w:hAnsi="Arial" w:cs="Arial"/>
                <w:color w:val="000000" w:themeColor="text1"/>
                <w:lang w:eastAsia="en-GB"/>
              </w:rPr>
              <w:t xml:space="preserve"> </w:t>
            </w:r>
            <w:r w:rsidRPr="00B66D29">
              <w:rPr>
                <w:rFonts w:ascii="Arial" w:eastAsia="Times New Roman" w:hAnsi="Arial" w:cs="Arial"/>
                <w:b/>
                <w:bCs/>
                <w:color w:val="000000" w:themeColor="text1"/>
                <w:lang w:eastAsia="en-GB"/>
              </w:rPr>
              <w:t>Assigning Work</w:t>
            </w:r>
          </w:p>
          <w:p w14:paraId="2D48D11D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A7880" w:rsidRPr="00B66D29" w14:paraId="0DDEDEE5" w14:textId="77777777" w:rsidTr="000741F5">
        <w:tc>
          <w:tcPr>
            <w:tcW w:w="4815" w:type="dxa"/>
          </w:tcPr>
          <w:p w14:paraId="3A0F1C47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Assignments</w:t>
            </w:r>
          </w:p>
        </w:tc>
        <w:tc>
          <w:tcPr>
            <w:tcW w:w="4819" w:type="dxa"/>
          </w:tcPr>
          <w:p w14:paraId="70BC964C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Assignments</w:t>
            </w:r>
          </w:p>
        </w:tc>
      </w:tr>
      <w:tr w:rsidR="009A7880" w:rsidRPr="00B66D29" w14:paraId="19C1ECC2" w14:textId="77777777" w:rsidTr="000741F5">
        <w:tc>
          <w:tcPr>
            <w:tcW w:w="4815" w:type="dxa"/>
          </w:tcPr>
          <w:p w14:paraId="3A199F47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Quizzes</w:t>
            </w:r>
          </w:p>
        </w:tc>
        <w:tc>
          <w:tcPr>
            <w:tcW w:w="4819" w:type="dxa"/>
          </w:tcPr>
          <w:p w14:paraId="04004774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Quizzes</w:t>
            </w:r>
          </w:p>
        </w:tc>
      </w:tr>
      <w:tr w:rsidR="009A7880" w:rsidRPr="00B66D29" w14:paraId="6EF6CF88" w14:textId="77777777" w:rsidTr="000741F5">
        <w:tc>
          <w:tcPr>
            <w:tcW w:w="4815" w:type="dxa"/>
          </w:tcPr>
          <w:p w14:paraId="3FA48A1F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Tests</w:t>
            </w:r>
          </w:p>
        </w:tc>
        <w:tc>
          <w:tcPr>
            <w:tcW w:w="4819" w:type="dxa"/>
          </w:tcPr>
          <w:p w14:paraId="26539138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Tests</w:t>
            </w:r>
          </w:p>
        </w:tc>
      </w:tr>
      <w:tr w:rsidR="009A7880" w:rsidRPr="00B66D29" w14:paraId="337CD092" w14:textId="77777777" w:rsidTr="000741F5">
        <w:tc>
          <w:tcPr>
            <w:tcW w:w="4815" w:type="dxa"/>
          </w:tcPr>
          <w:p w14:paraId="0D848B79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Any other type of work</w:t>
            </w:r>
          </w:p>
        </w:tc>
        <w:tc>
          <w:tcPr>
            <w:tcW w:w="4819" w:type="dxa"/>
          </w:tcPr>
          <w:p w14:paraId="30E74633" w14:textId="77777777" w:rsidR="009A7880" w:rsidRPr="00B66D29" w:rsidRDefault="009A7880" w:rsidP="00DA4433">
            <w:pPr>
              <w:rPr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Any other type of work</w:t>
            </w:r>
          </w:p>
        </w:tc>
      </w:tr>
      <w:tr w:rsidR="009A7880" w:rsidRPr="00B66D29" w14:paraId="62290E35" w14:textId="77777777" w:rsidTr="000741F5">
        <w:tc>
          <w:tcPr>
            <w:tcW w:w="4815" w:type="dxa"/>
          </w:tcPr>
          <w:p w14:paraId="565A33CD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Upload resources</w:t>
            </w:r>
          </w:p>
        </w:tc>
        <w:tc>
          <w:tcPr>
            <w:tcW w:w="4819" w:type="dxa"/>
          </w:tcPr>
          <w:p w14:paraId="5D82133E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Upload resources</w:t>
            </w:r>
          </w:p>
        </w:tc>
      </w:tr>
      <w:tr w:rsidR="009A7880" w:rsidRPr="00B66D29" w14:paraId="08D60420" w14:textId="77777777" w:rsidTr="000741F5">
        <w:tc>
          <w:tcPr>
            <w:tcW w:w="4815" w:type="dxa"/>
          </w:tcPr>
          <w:p w14:paraId="5C12FB8B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Upload a rubric for the assignment</w:t>
            </w:r>
          </w:p>
        </w:tc>
        <w:tc>
          <w:tcPr>
            <w:tcW w:w="4819" w:type="dxa"/>
          </w:tcPr>
          <w:p w14:paraId="5F48D9BD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Upload a rubric for the assignment</w:t>
            </w:r>
          </w:p>
        </w:tc>
      </w:tr>
      <w:tr w:rsidR="009A7880" w:rsidRPr="00B66D29" w14:paraId="63763A32" w14:textId="77777777" w:rsidTr="000741F5">
        <w:tc>
          <w:tcPr>
            <w:tcW w:w="4815" w:type="dxa"/>
          </w:tcPr>
          <w:p w14:paraId="1568F8A6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Set a due date</w:t>
            </w:r>
          </w:p>
        </w:tc>
        <w:tc>
          <w:tcPr>
            <w:tcW w:w="4819" w:type="dxa"/>
          </w:tcPr>
          <w:p w14:paraId="7717B48B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Set a due date</w:t>
            </w:r>
          </w:p>
        </w:tc>
      </w:tr>
      <w:tr w:rsidR="009A7880" w:rsidRPr="00B66D29" w14:paraId="738DDD0A" w14:textId="77777777" w:rsidTr="000741F5">
        <w:tc>
          <w:tcPr>
            <w:tcW w:w="4815" w:type="dxa"/>
          </w:tcPr>
          <w:p w14:paraId="49A37A30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Identify which students need to complete the assignment</w:t>
            </w:r>
          </w:p>
        </w:tc>
        <w:tc>
          <w:tcPr>
            <w:tcW w:w="4819" w:type="dxa"/>
          </w:tcPr>
          <w:p w14:paraId="1F935E1A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Identify which students need to complete the assignment</w:t>
            </w:r>
          </w:p>
        </w:tc>
      </w:tr>
      <w:tr w:rsidR="009A7880" w:rsidRPr="00B66D29" w14:paraId="6F7447B8" w14:textId="77777777" w:rsidTr="000741F5">
        <w:tc>
          <w:tcPr>
            <w:tcW w:w="9634" w:type="dxa"/>
            <w:gridSpan w:val="2"/>
          </w:tcPr>
          <w:p w14:paraId="2465C16B" w14:textId="77777777" w:rsidR="009A7880" w:rsidRPr="00B66D29" w:rsidRDefault="009A7880" w:rsidP="00DA4433">
            <w:pPr>
              <w:shd w:val="clear" w:color="auto" w:fill="FFFFFF"/>
              <w:spacing w:line="336" w:lineRule="atLeast"/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</w:pPr>
            <w:r w:rsidRPr="00B66D29">
              <w:rPr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  <w:t>File Sharing</w:t>
            </w:r>
          </w:p>
          <w:p w14:paraId="6EB9F837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</w:p>
        </w:tc>
      </w:tr>
      <w:tr w:rsidR="009A7880" w:rsidRPr="00B66D29" w14:paraId="038BDF0A" w14:textId="77777777" w:rsidTr="000741F5">
        <w:tc>
          <w:tcPr>
            <w:tcW w:w="4815" w:type="dxa"/>
          </w:tcPr>
          <w:p w14:paraId="5AF053DB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Google Drive</w:t>
            </w:r>
          </w:p>
        </w:tc>
        <w:tc>
          <w:tcPr>
            <w:tcW w:w="4819" w:type="dxa"/>
          </w:tcPr>
          <w:p w14:paraId="50CDD5B2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integrates OneDrive</w:t>
            </w:r>
          </w:p>
        </w:tc>
      </w:tr>
      <w:tr w:rsidR="009A7880" w:rsidRPr="00B66D29" w14:paraId="1B692236" w14:textId="77777777" w:rsidTr="000741F5">
        <w:tc>
          <w:tcPr>
            <w:tcW w:w="4815" w:type="dxa"/>
          </w:tcPr>
          <w:p w14:paraId="27F84027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Google Docs</w:t>
            </w:r>
          </w:p>
        </w:tc>
        <w:tc>
          <w:tcPr>
            <w:tcW w:w="4819" w:type="dxa"/>
          </w:tcPr>
          <w:p w14:paraId="79C1D083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the Office suite of programs for file sharing.</w:t>
            </w:r>
          </w:p>
        </w:tc>
      </w:tr>
      <w:tr w:rsidR="009A7880" w:rsidRPr="00B66D29" w14:paraId="5CB80C47" w14:textId="77777777" w:rsidTr="000741F5">
        <w:tc>
          <w:tcPr>
            <w:tcW w:w="4815" w:type="dxa"/>
          </w:tcPr>
          <w:p w14:paraId="2B522565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Google Sheets</w:t>
            </w:r>
          </w:p>
        </w:tc>
        <w:tc>
          <w:tcPr>
            <w:tcW w:w="4819" w:type="dxa"/>
          </w:tcPr>
          <w:p w14:paraId="09715AE0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</w:p>
        </w:tc>
      </w:tr>
      <w:tr w:rsidR="009A7880" w:rsidRPr="00B66D29" w14:paraId="3B8EF7DA" w14:textId="77777777" w:rsidTr="000741F5">
        <w:tc>
          <w:tcPr>
            <w:tcW w:w="4815" w:type="dxa"/>
          </w:tcPr>
          <w:p w14:paraId="1BBBF5E2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Google Slides</w:t>
            </w:r>
          </w:p>
        </w:tc>
        <w:tc>
          <w:tcPr>
            <w:tcW w:w="4819" w:type="dxa"/>
          </w:tcPr>
          <w:p w14:paraId="14D49CC5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</w:p>
        </w:tc>
      </w:tr>
      <w:tr w:rsidR="009A7880" w:rsidRPr="00B66D29" w14:paraId="2ACBEFB6" w14:textId="77777777" w:rsidTr="000741F5">
        <w:tc>
          <w:tcPr>
            <w:tcW w:w="9634" w:type="dxa"/>
            <w:gridSpan w:val="2"/>
          </w:tcPr>
          <w:p w14:paraId="515E5411" w14:textId="61AFC387" w:rsidR="009A7880" w:rsidRPr="00B66D29" w:rsidRDefault="009A7880" w:rsidP="001A074C">
            <w:pPr>
              <w:shd w:val="clear" w:color="auto" w:fill="FFFFFF"/>
              <w:spacing w:line="336" w:lineRule="atLeast"/>
              <w:jc w:val="center"/>
              <w:outlineLvl w:val="2"/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1A074C">
              <w:rPr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  <w:t>Pre-Recorded Lessons</w:t>
            </w:r>
          </w:p>
        </w:tc>
      </w:tr>
      <w:tr w:rsidR="001A074C" w:rsidRPr="00B66D29" w14:paraId="301A2749" w14:textId="77777777" w:rsidTr="000741F5">
        <w:tc>
          <w:tcPr>
            <w:tcW w:w="9634" w:type="dxa"/>
            <w:gridSpan w:val="2"/>
          </w:tcPr>
          <w:p w14:paraId="0F7900A3" w14:textId="36BD1E8B" w:rsidR="001A074C" w:rsidRPr="00B66D29" w:rsidRDefault="001A074C" w:rsidP="00DA4433">
            <w:pPr>
              <w:shd w:val="clear" w:color="auto" w:fill="FFFFFF"/>
              <w:spacing w:line="336" w:lineRule="atLeast"/>
              <w:outlineLvl w:val="2"/>
              <w:rPr>
                <w:rFonts w:ascii="Arial" w:eastAsia="Times New Roman" w:hAnsi="Arial" w:cs="Arial"/>
                <w:color w:val="0A0A0A"/>
                <w:sz w:val="24"/>
                <w:szCs w:val="24"/>
                <w:lang w:eastAsia="en-GB"/>
              </w:rPr>
            </w:pP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Each platform uses its video-conferencing application to record and post lectures to students.</w:t>
            </w:r>
          </w:p>
        </w:tc>
      </w:tr>
      <w:tr w:rsidR="009A7880" w:rsidRPr="00B66D29" w14:paraId="06EFBD2B" w14:textId="77777777" w:rsidTr="000741F5">
        <w:tc>
          <w:tcPr>
            <w:tcW w:w="9634" w:type="dxa"/>
            <w:gridSpan w:val="2"/>
          </w:tcPr>
          <w:p w14:paraId="6597ADB4" w14:textId="727301E7" w:rsidR="009A7880" w:rsidRPr="000741F5" w:rsidRDefault="009A7880" w:rsidP="000741F5">
            <w:pPr>
              <w:shd w:val="clear" w:color="auto" w:fill="FFFFFF"/>
              <w:spacing w:line="336" w:lineRule="atLeast"/>
              <w:jc w:val="center"/>
              <w:outlineLvl w:val="2"/>
              <w:rPr>
                <w:rStyle w:val="thrv-advanced-inline-text"/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</w:pPr>
            <w:r w:rsidRPr="00B66D29">
              <w:rPr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  <w:t>Assignment Feedback</w:t>
            </w:r>
          </w:p>
        </w:tc>
      </w:tr>
      <w:tr w:rsidR="009A7880" w:rsidRPr="00B66D29" w14:paraId="59697E94" w14:textId="77777777" w:rsidTr="000741F5">
        <w:tc>
          <w:tcPr>
            <w:tcW w:w="4815" w:type="dxa"/>
          </w:tcPr>
          <w:p w14:paraId="3638C7E1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Strong"/>
                <w:rFonts w:ascii="Arial" w:hAnsi="Arial" w:cs="Arial"/>
                <w:sz w:val="24"/>
                <w:szCs w:val="24"/>
                <w:shd w:val="clear" w:color="auto" w:fill="FFFFFF"/>
              </w:rPr>
              <w:t>Google Classroom</w:t>
            </w: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has an additional feature that incorporates the assignment rubric right next to the finished assignment so that the teacher can correct and evaluate the rubric at the same time.</w:t>
            </w:r>
          </w:p>
        </w:tc>
        <w:tc>
          <w:tcPr>
            <w:tcW w:w="4819" w:type="dxa"/>
          </w:tcPr>
          <w:p w14:paraId="3B58D17D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Strong"/>
                <w:rFonts w:ascii="Arial" w:hAnsi="Arial" w:cs="Arial"/>
                <w:sz w:val="24"/>
                <w:szCs w:val="24"/>
                <w:shd w:val="clear" w:color="auto" w:fill="FFFFFF"/>
              </w:rPr>
              <w:t>Microsoft Teams for Education</w:t>
            </w: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lets the teacher give a grade and comments after reviewing the assignment.</w:t>
            </w:r>
          </w:p>
        </w:tc>
      </w:tr>
      <w:tr w:rsidR="009A7880" w:rsidRPr="00B66D29" w14:paraId="3C236CEA" w14:textId="77777777" w:rsidTr="000741F5">
        <w:tc>
          <w:tcPr>
            <w:tcW w:w="9634" w:type="dxa"/>
            <w:gridSpan w:val="2"/>
          </w:tcPr>
          <w:p w14:paraId="411ACC7B" w14:textId="411CF919" w:rsidR="009A7880" w:rsidRPr="000741F5" w:rsidRDefault="009A7880" w:rsidP="000741F5">
            <w:pPr>
              <w:shd w:val="clear" w:color="auto" w:fill="FFFFFF"/>
              <w:spacing w:line="336" w:lineRule="atLeast"/>
              <w:jc w:val="center"/>
              <w:outlineLvl w:val="2"/>
              <w:rPr>
                <w:rStyle w:val="thrv-advanced-inline-text"/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</w:pPr>
            <w:r w:rsidRPr="00B66D29">
              <w:rPr>
                <w:rFonts w:ascii="Arial" w:eastAsia="Times New Roman" w:hAnsi="Arial" w:cs="Arial"/>
                <w:b/>
                <w:bCs/>
                <w:color w:val="0A0A0A"/>
                <w:sz w:val="24"/>
                <w:szCs w:val="24"/>
                <w:lang w:eastAsia="en-GB"/>
              </w:rPr>
              <w:t>Extensions and Apps</w:t>
            </w:r>
          </w:p>
        </w:tc>
      </w:tr>
      <w:tr w:rsidR="009A7880" w:rsidRPr="00B66D29" w14:paraId="3D3BF8ED" w14:textId="77777777" w:rsidTr="000741F5">
        <w:tc>
          <w:tcPr>
            <w:tcW w:w="4815" w:type="dxa"/>
          </w:tcPr>
          <w:p w14:paraId="36162BDE" w14:textId="77777777" w:rsidR="009A7880" w:rsidRPr="00B66D29" w:rsidRDefault="001B66DA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hyperlink r:id="rId12" w:tgtFrame="_blank" w:history="1">
              <w:r w:rsidR="009A7880" w:rsidRPr="00B66D29">
                <w:rPr>
                  <w:rStyle w:val="Strong"/>
                  <w:rFonts w:ascii="Arial" w:hAnsi="Arial" w:cs="Arial"/>
                  <w:color w:val="008FFF"/>
                  <w:sz w:val="24"/>
                  <w:szCs w:val="24"/>
                  <w:u w:val="single"/>
                  <w:shd w:val="clear" w:color="auto" w:fill="FFFFFF"/>
                </w:rPr>
                <w:t>Voice in Voice Typing</w:t>
              </w:r>
            </w:hyperlink>
          </w:p>
        </w:tc>
        <w:tc>
          <w:tcPr>
            <w:tcW w:w="4819" w:type="dxa"/>
          </w:tcPr>
          <w:p w14:paraId="0B9DBBD8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Strong"/>
                <w:rFonts w:ascii="Arial" w:hAnsi="Arial" w:cs="Arial"/>
                <w:sz w:val="24"/>
                <w:szCs w:val="24"/>
                <w:shd w:val="clear" w:color="auto" w:fill="FFFFFF"/>
              </w:rPr>
              <w:t>Flipgrid</w:t>
            </w:r>
          </w:p>
        </w:tc>
      </w:tr>
      <w:tr w:rsidR="009A7880" w:rsidRPr="00B66D29" w14:paraId="27A6CAA2" w14:textId="77777777" w:rsidTr="000741F5">
        <w:tc>
          <w:tcPr>
            <w:tcW w:w="4815" w:type="dxa"/>
          </w:tcPr>
          <w:p w14:paraId="40C9836D" w14:textId="77777777" w:rsidR="009A7880" w:rsidRPr="00B66D29" w:rsidRDefault="001B66DA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hyperlink r:id="rId13" w:tgtFrame="_blank" w:history="1">
              <w:r w:rsidR="009A7880" w:rsidRPr="00B66D29">
                <w:rPr>
                  <w:rStyle w:val="Strong"/>
                  <w:rFonts w:ascii="Arial" w:hAnsi="Arial" w:cs="Arial"/>
                  <w:color w:val="008FFF"/>
                  <w:sz w:val="24"/>
                  <w:szCs w:val="24"/>
                  <w:u w:val="single"/>
                  <w:shd w:val="clear" w:color="auto" w:fill="FFFFFF"/>
                </w:rPr>
                <w:t>Group Maker</w:t>
              </w:r>
            </w:hyperlink>
            <w:r w:rsidR="009A7880"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4819" w:type="dxa"/>
          </w:tcPr>
          <w:p w14:paraId="0DC3B296" w14:textId="77777777" w:rsidR="009A7880" w:rsidRPr="00B66D29" w:rsidRDefault="001B66DA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hyperlink r:id="rId14" w:tgtFrame="_blank" w:history="1">
              <w:r w:rsidR="009A7880" w:rsidRPr="00B66D29">
                <w:rPr>
                  <w:rStyle w:val="Strong"/>
                  <w:rFonts w:ascii="Arial" w:hAnsi="Arial" w:cs="Arial"/>
                  <w:color w:val="008FFF"/>
                  <w:sz w:val="24"/>
                  <w:szCs w:val="24"/>
                  <w:u w:val="single"/>
                  <w:shd w:val="clear" w:color="auto" w:fill="FFFFFF"/>
                </w:rPr>
                <w:t>Quizlet</w:t>
              </w:r>
            </w:hyperlink>
            <w:r w:rsidR="009A7880"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9A7880" w:rsidRPr="00B66D29" w14:paraId="4B816F5A" w14:textId="77777777" w:rsidTr="000741F5">
        <w:tc>
          <w:tcPr>
            <w:tcW w:w="4815" w:type="dxa"/>
          </w:tcPr>
          <w:p w14:paraId="44B86DC9" w14:textId="77777777" w:rsidR="009A7880" w:rsidRPr="00B66D29" w:rsidRDefault="001B66DA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hyperlink r:id="rId15" w:tgtFrame="_blank" w:history="1">
              <w:r w:rsidR="009A7880" w:rsidRPr="00B66D29">
                <w:rPr>
                  <w:rStyle w:val="Strong"/>
                  <w:rFonts w:ascii="Arial" w:hAnsi="Arial" w:cs="Arial"/>
                  <w:color w:val="008FFF"/>
                  <w:sz w:val="24"/>
                  <w:szCs w:val="24"/>
                  <w:u w:val="single"/>
                  <w:shd w:val="clear" w:color="auto" w:fill="FFFFFF"/>
                </w:rPr>
                <w:t>Roster Tab</w:t>
              </w:r>
            </w:hyperlink>
            <w:r w:rsidR="009A7880" w:rsidRPr="00B66D29">
              <w:rPr>
                <w:rStyle w:val="Strong"/>
                <w:rFonts w:ascii="Arial" w:hAnsi="Arial" w:cs="Arial"/>
                <w:sz w:val="24"/>
                <w:szCs w:val="24"/>
                <w:shd w:val="clear" w:color="auto" w:fill="FFFFFF"/>
              </w:rPr>
              <w:t> or </w:t>
            </w:r>
            <w:hyperlink r:id="rId16" w:tgtFrame="_blank" w:history="1">
              <w:r w:rsidR="009A7880" w:rsidRPr="00B66D29">
                <w:rPr>
                  <w:rStyle w:val="Strong"/>
                  <w:rFonts w:ascii="Arial" w:hAnsi="Arial" w:cs="Arial"/>
                  <w:color w:val="008FFF"/>
                  <w:sz w:val="24"/>
                  <w:szCs w:val="24"/>
                  <w:u w:val="single"/>
                  <w:shd w:val="clear" w:color="auto" w:fill="FFFFFF"/>
                </w:rPr>
                <w:t>Template Tab</w:t>
              </w:r>
            </w:hyperlink>
          </w:p>
        </w:tc>
        <w:tc>
          <w:tcPr>
            <w:tcW w:w="4819" w:type="dxa"/>
          </w:tcPr>
          <w:p w14:paraId="7258960D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Strong"/>
                <w:rFonts w:ascii="Arial" w:hAnsi="Arial" w:cs="Arial"/>
                <w:sz w:val="24"/>
                <w:szCs w:val="24"/>
                <w:shd w:val="clear" w:color="auto" w:fill="FFFFFF"/>
              </w:rPr>
              <w:t>OneNote Class Notebook</w:t>
            </w:r>
            <w:r w:rsidRPr="00B66D2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. </w:t>
            </w:r>
          </w:p>
        </w:tc>
      </w:tr>
      <w:tr w:rsidR="009A7880" w:rsidRPr="00B66D29" w14:paraId="368ED7C1" w14:textId="77777777" w:rsidTr="000741F5">
        <w:tc>
          <w:tcPr>
            <w:tcW w:w="4815" w:type="dxa"/>
          </w:tcPr>
          <w:p w14:paraId="3F99A8A3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Market Place</w:t>
            </w:r>
          </w:p>
        </w:tc>
        <w:tc>
          <w:tcPr>
            <w:tcW w:w="4819" w:type="dxa"/>
          </w:tcPr>
          <w:p w14:paraId="04E73FFF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</w:p>
        </w:tc>
      </w:tr>
      <w:tr w:rsidR="009A7880" w:rsidRPr="00B66D29" w14:paraId="367161F6" w14:textId="77777777" w:rsidTr="000741F5">
        <w:tc>
          <w:tcPr>
            <w:tcW w:w="4815" w:type="dxa"/>
          </w:tcPr>
          <w:p w14:paraId="20F7D0D8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  <w:r w:rsidRPr="00B66D29">
              <w:rPr>
                <w:rStyle w:val="thrv-advanced-inline-text"/>
                <w:rFonts w:ascii="Arial" w:hAnsi="Arial" w:cs="Arial"/>
                <w:sz w:val="24"/>
                <w:szCs w:val="24"/>
              </w:rPr>
              <w:t>Hands goes down in google</w:t>
            </w:r>
          </w:p>
        </w:tc>
        <w:tc>
          <w:tcPr>
            <w:tcW w:w="4819" w:type="dxa"/>
          </w:tcPr>
          <w:p w14:paraId="5E13BE1E" w14:textId="77777777" w:rsidR="009A7880" w:rsidRPr="00B66D29" w:rsidRDefault="009A7880" w:rsidP="00DA4433">
            <w:pPr>
              <w:rPr>
                <w:rStyle w:val="thrv-advanced-inline-text"/>
                <w:rFonts w:ascii="Arial" w:hAnsi="Arial" w:cs="Arial"/>
                <w:sz w:val="24"/>
                <w:szCs w:val="24"/>
              </w:rPr>
            </w:pPr>
          </w:p>
        </w:tc>
      </w:tr>
    </w:tbl>
    <w:p w14:paraId="4F40CBCE" w14:textId="0F8D096E" w:rsidR="00FC33F4" w:rsidRPr="00FC33F4" w:rsidRDefault="11E5F55B" w:rsidP="000741F5">
      <w:pPr>
        <w:pStyle w:val="Heading1"/>
      </w:pPr>
      <w:r w:rsidRPr="00B66D29">
        <w:lastRenderedPageBreak/>
        <w:t>Competency Framework</w:t>
      </w:r>
    </w:p>
    <w:p w14:paraId="1611222F" w14:textId="77777777" w:rsidR="000C1BFE" w:rsidRPr="00BA2FE1" w:rsidRDefault="00AB5ACE" w:rsidP="000C1BFE">
      <w:pPr>
        <w:rPr>
          <w:rFonts w:ascii="Arial" w:hAnsi="Arial" w:cs="Arial"/>
          <w:sz w:val="24"/>
          <w:szCs w:val="24"/>
        </w:rPr>
      </w:pPr>
      <w:r w:rsidRPr="000741F5">
        <w:rPr>
          <w:rFonts w:ascii="Arial" w:hAnsi="Arial" w:cs="Arial"/>
          <w:sz w:val="24"/>
          <w:szCs w:val="24"/>
        </w:rPr>
        <w:t xml:space="preserve">See Framework in </w:t>
      </w:r>
      <w:r w:rsidR="000C1BFE" w:rsidRPr="00BA2FE1">
        <w:rPr>
          <w:rFonts w:ascii="Arial" w:hAnsi="Arial" w:cs="Arial"/>
          <w:sz w:val="24"/>
          <w:szCs w:val="24"/>
        </w:rPr>
        <w:t xml:space="preserve">Appendix 1 - </w:t>
      </w:r>
      <w:hyperlink r:id="rId17" w:history="1">
        <w:r w:rsidR="000C1BFE" w:rsidRPr="00B0423C">
          <w:rPr>
            <w:rStyle w:val="Hyperlink"/>
            <w:rFonts w:ascii="Arial" w:hAnsi="Arial" w:cs="Arial"/>
            <w:b/>
            <w:bCs/>
            <w:sz w:val="24"/>
            <w:szCs w:val="24"/>
          </w:rPr>
          <w:t>Competency Framework template</w:t>
        </w:r>
      </w:hyperlink>
      <w:r w:rsidR="000C1BFE">
        <w:rPr>
          <w:rFonts w:ascii="Arial" w:hAnsi="Arial" w:cs="Arial"/>
          <w:sz w:val="24"/>
          <w:szCs w:val="24"/>
        </w:rPr>
        <w:t xml:space="preserve"> </w:t>
      </w:r>
      <w:r w:rsidR="000C1BFE" w:rsidRPr="00BA2FE1">
        <w:rPr>
          <w:rFonts w:ascii="Arial" w:hAnsi="Arial" w:cs="Arial"/>
          <w:sz w:val="24"/>
          <w:szCs w:val="24"/>
        </w:rPr>
        <w:t xml:space="preserve">– a template for your own use. </w:t>
      </w:r>
    </w:p>
    <w:p w14:paraId="4067C7FB" w14:textId="45008D4E" w:rsidR="11E5F55B" w:rsidRPr="000741F5" w:rsidRDefault="11E5F55B" w:rsidP="004A5664">
      <w:pPr>
        <w:pStyle w:val="Heading1"/>
      </w:pPr>
      <w:r w:rsidRPr="000741F5">
        <w:t xml:space="preserve">Case study </w:t>
      </w:r>
    </w:p>
    <w:p w14:paraId="2C63CBA5" w14:textId="084044C4" w:rsidR="00B0423C" w:rsidRPr="00BA2FE1" w:rsidRDefault="00B66D29" w:rsidP="00B0423C">
      <w:pPr>
        <w:rPr>
          <w:rFonts w:ascii="Arial" w:hAnsi="Arial" w:cs="Arial"/>
          <w:sz w:val="24"/>
          <w:szCs w:val="24"/>
        </w:rPr>
      </w:pPr>
      <w:r w:rsidRPr="000741F5">
        <w:rPr>
          <w:rFonts w:ascii="Arial" w:hAnsi="Arial" w:cs="Arial"/>
          <w:sz w:val="24"/>
          <w:szCs w:val="24"/>
        </w:rPr>
        <w:t>See</w:t>
      </w:r>
      <w:r w:rsidR="00B0423C">
        <w:rPr>
          <w:rFonts w:ascii="Arial" w:hAnsi="Arial" w:cs="Arial"/>
          <w:sz w:val="24"/>
          <w:szCs w:val="24"/>
        </w:rPr>
        <w:t xml:space="preserve"> </w:t>
      </w:r>
      <w:r w:rsidR="00B0423C" w:rsidRPr="00BA2FE1">
        <w:rPr>
          <w:rFonts w:ascii="Arial" w:hAnsi="Arial" w:cs="Arial"/>
          <w:sz w:val="24"/>
          <w:szCs w:val="24"/>
        </w:rPr>
        <w:t xml:space="preserve">Appendix </w:t>
      </w:r>
      <w:r w:rsidR="00B0423C">
        <w:rPr>
          <w:rFonts w:ascii="Arial" w:hAnsi="Arial" w:cs="Arial"/>
          <w:sz w:val="24"/>
          <w:szCs w:val="24"/>
        </w:rPr>
        <w:t>2</w:t>
      </w:r>
      <w:r w:rsidR="00B0423C" w:rsidRPr="00BA2FE1">
        <w:rPr>
          <w:rFonts w:ascii="Arial" w:hAnsi="Arial" w:cs="Arial"/>
          <w:sz w:val="24"/>
          <w:szCs w:val="24"/>
        </w:rPr>
        <w:t xml:space="preserve"> - </w:t>
      </w:r>
      <w:hyperlink r:id="rId18" w:history="1">
        <w:r w:rsidR="00B0423C" w:rsidRPr="00356D12">
          <w:rPr>
            <w:rStyle w:val="Hyperlink"/>
            <w:rFonts w:ascii="Arial" w:hAnsi="Arial" w:cs="Arial"/>
            <w:b/>
            <w:bCs/>
            <w:sz w:val="24"/>
            <w:szCs w:val="24"/>
          </w:rPr>
          <w:t>Competency Framework - Case study (Luke)</w:t>
        </w:r>
      </w:hyperlink>
      <w:r w:rsidR="00B0423C">
        <w:rPr>
          <w:rFonts w:ascii="Arial" w:hAnsi="Arial" w:cs="Arial"/>
          <w:sz w:val="24"/>
          <w:szCs w:val="24"/>
        </w:rPr>
        <w:t xml:space="preserve"> </w:t>
      </w:r>
      <w:r w:rsidR="00B0423C" w:rsidRPr="00BA2FE1">
        <w:rPr>
          <w:rFonts w:ascii="Arial" w:hAnsi="Arial" w:cs="Arial"/>
          <w:sz w:val="24"/>
          <w:szCs w:val="24"/>
        </w:rPr>
        <w:t>- An example of a completed competency framework</w:t>
      </w:r>
    </w:p>
    <w:p w14:paraId="7B88063A" w14:textId="77777777" w:rsidR="00B0423C" w:rsidRPr="00B66D29" w:rsidRDefault="00B0423C" w:rsidP="00B66D29">
      <w:pPr>
        <w:rPr>
          <w:rFonts w:ascii="Arial" w:hAnsi="Arial" w:cs="Arial"/>
          <w:sz w:val="24"/>
          <w:szCs w:val="24"/>
        </w:rPr>
      </w:pPr>
    </w:p>
    <w:p w14:paraId="7A65F39C" w14:textId="75CCF30C" w:rsidR="11E5F55B" w:rsidRPr="00B66D29" w:rsidRDefault="009B38B7" w:rsidP="004A5664">
      <w:pPr>
        <w:pStyle w:val="Heading1"/>
      </w:pPr>
      <w:r w:rsidRPr="00B66D29">
        <w:t>Supporti</w:t>
      </w:r>
      <w:r w:rsidR="00FC33F4">
        <w:t>ng</w:t>
      </w:r>
      <w:r w:rsidR="11E5F55B" w:rsidRPr="00B66D29">
        <w:t xml:space="preserve"> </w:t>
      </w:r>
      <w:r w:rsidRPr="00B66D29">
        <w:t>tutors and learners in general</w:t>
      </w:r>
    </w:p>
    <w:p w14:paraId="393C6E2B" w14:textId="77777777" w:rsidR="00FC33F4" w:rsidRDefault="005B5E72" w:rsidP="00CD2C8C">
      <w:pPr>
        <w:pStyle w:val="ADL"/>
      </w:pPr>
      <w:r w:rsidRPr="00B66D29">
        <w:t xml:space="preserve">While smart technology is moving forward all the time to make life simpler and faster it is worth remembering </w:t>
      </w:r>
      <w:r w:rsidR="00DE77F1" w:rsidRPr="00B66D29">
        <w:t xml:space="preserve">foundation </w:t>
      </w:r>
      <w:r w:rsidRPr="00B66D29">
        <w:t xml:space="preserve">technology to support tutors and learners </w:t>
      </w:r>
      <w:r w:rsidR="00B85E12" w:rsidRPr="00B66D29">
        <w:t>prior to, during and after classes</w:t>
      </w:r>
      <w:r w:rsidR="0028735E" w:rsidRPr="00B66D29">
        <w:t xml:space="preserve"> is vital.</w:t>
      </w:r>
      <w:r w:rsidR="00B85E12" w:rsidRPr="00B66D29">
        <w:t xml:space="preserve">  </w:t>
      </w:r>
    </w:p>
    <w:p w14:paraId="4731DF1D" w14:textId="52950061" w:rsidR="00992E81" w:rsidRPr="00B66D29" w:rsidRDefault="00B85E12" w:rsidP="00CD2C8C">
      <w:pPr>
        <w:pStyle w:val="ADL"/>
      </w:pPr>
      <w:r w:rsidRPr="00B66D29">
        <w:t xml:space="preserve">An example would be simple ways for tutors and learners to access printing for resources.  </w:t>
      </w:r>
    </w:p>
    <w:p w14:paraId="5240D539" w14:textId="3B44563D" w:rsidR="006E3E93" w:rsidRPr="00B66D29" w:rsidRDefault="006E3E93" w:rsidP="00CD2C8C">
      <w:pPr>
        <w:pStyle w:val="ADL"/>
        <w:rPr>
          <w:shd w:val="clear" w:color="auto" w:fill="FFFFFF"/>
        </w:rPr>
      </w:pPr>
      <w:r w:rsidRPr="00B66D29">
        <w:rPr>
          <w:shd w:val="clear" w:color="auto" w:fill="FFFFFF"/>
        </w:rPr>
        <w:t xml:space="preserve">Using adaptive technology with purposeful print enables </w:t>
      </w:r>
      <w:r w:rsidR="0028735E" w:rsidRPr="00B66D29">
        <w:rPr>
          <w:shd w:val="clear" w:color="auto" w:fill="FFFFFF"/>
        </w:rPr>
        <w:t xml:space="preserve">learning providers </w:t>
      </w:r>
      <w:r w:rsidRPr="00B66D29">
        <w:rPr>
          <w:shd w:val="clear" w:color="auto" w:fill="FFFFFF"/>
        </w:rPr>
        <w:t xml:space="preserve">to switch between resources as a particular task </w:t>
      </w:r>
      <w:r w:rsidR="00FC6E04" w:rsidRPr="00B66D29">
        <w:rPr>
          <w:shd w:val="clear" w:color="auto" w:fill="FFFFFF"/>
        </w:rPr>
        <w:t>demands and</w:t>
      </w:r>
      <w:r w:rsidRPr="00B66D29">
        <w:rPr>
          <w:shd w:val="clear" w:color="auto" w:fill="FFFFFF"/>
        </w:rPr>
        <w:t xml:space="preserve"> decide when taking handwritten notes in paper margins serves a </w:t>
      </w:r>
      <w:r w:rsidR="0028735E" w:rsidRPr="00B66D29">
        <w:rPr>
          <w:shd w:val="clear" w:color="auto" w:fill="FFFFFF"/>
        </w:rPr>
        <w:t>learner</w:t>
      </w:r>
      <w:r w:rsidRPr="00B66D29">
        <w:rPr>
          <w:shd w:val="clear" w:color="auto" w:fill="FFFFFF"/>
        </w:rPr>
        <w:t xml:space="preserve"> best, or when the technology delivers the maximum outcome in filling curriculum content gaps.</w:t>
      </w:r>
    </w:p>
    <w:p w14:paraId="7D4A9ABA" w14:textId="4FF4EA36" w:rsidR="00366DFC" w:rsidRPr="00B66D29" w:rsidRDefault="00366DFC" w:rsidP="00CD2C8C">
      <w:pPr>
        <w:pStyle w:val="ADL"/>
        <w:rPr>
          <w:shd w:val="clear" w:color="auto" w:fill="FFFFFF"/>
        </w:rPr>
      </w:pPr>
      <w:r w:rsidRPr="00B66D29">
        <w:rPr>
          <w:shd w:val="clear" w:color="auto" w:fill="FFFFFF"/>
        </w:rPr>
        <w:t xml:space="preserve">There are many </w:t>
      </w:r>
      <w:proofErr w:type="gramStart"/>
      <w:r w:rsidRPr="00B66D29">
        <w:rPr>
          <w:shd w:val="clear" w:color="auto" w:fill="FFFFFF"/>
        </w:rPr>
        <w:t>print</w:t>
      </w:r>
      <w:proofErr w:type="gramEnd"/>
      <w:r w:rsidRPr="00B66D29">
        <w:rPr>
          <w:shd w:val="clear" w:color="auto" w:fill="FFFFFF"/>
        </w:rPr>
        <w:t xml:space="preserve"> to post technology solutions available</w:t>
      </w:r>
      <w:r w:rsidR="00233DC6" w:rsidRPr="00B66D29">
        <w:rPr>
          <w:shd w:val="clear" w:color="auto" w:fill="FFFFFF"/>
        </w:rPr>
        <w:t xml:space="preserve"> and when planning a </w:t>
      </w:r>
      <w:r w:rsidR="00FC6E04" w:rsidRPr="00B66D29">
        <w:rPr>
          <w:shd w:val="clear" w:color="auto" w:fill="FFFFFF"/>
        </w:rPr>
        <w:t>lesson,</w:t>
      </w:r>
      <w:r w:rsidR="00233DC6" w:rsidRPr="00B66D29">
        <w:rPr>
          <w:shd w:val="clear" w:color="auto" w:fill="FFFFFF"/>
        </w:rPr>
        <w:t xml:space="preserve"> a tutor would be able to send required resources to a central point to print and post resources to </w:t>
      </w:r>
      <w:r w:rsidR="00676776" w:rsidRPr="00B66D29">
        <w:rPr>
          <w:shd w:val="clear" w:color="auto" w:fill="FFFFFF"/>
        </w:rPr>
        <w:t xml:space="preserve">learners.  One participant of the working group </w:t>
      </w:r>
      <w:r w:rsidR="00FC6E04" w:rsidRPr="00B66D29">
        <w:rPr>
          <w:shd w:val="clear" w:color="auto" w:fill="FFFFFF"/>
        </w:rPr>
        <w:t>said,</w:t>
      </w:r>
      <w:r w:rsidR="004A5664">
        <w:rPr>
          <w:shd w:val="clear" w:color="auto" w:fill="FFFFFF"/>
        </w:rPr>
        <w:t xml:space="preserve"> </w:t>
      </w:r>
      <w:r w:rsidR="00676776" w:rsidRPr="00B66D29">
        <w:rPr>
          <w:shd w:val="clear" w:color="auto" w:fill="FFFFFF"/>
        </w:rPr>
        <w:t>‘</w:t>
      </w:r>
      <w:r w:rsidR="00676776" w:rsidRPr="00B66D29">
        <w:rPr>
          <w:i/>
          <w:iCs/>
          <w:shd w:val="clear" w:color="auto" w:fill="FFFFFF"/>
        </w:rPr>
        <w:t xml:space="preserve">I send resources out to my learners for online </w:t>
      </w:r>
      <w:r w:rsidR="00FC6E04" w:rsidRPr="00B66D29">
        <w:rPr>
          <w:i/>
          <w:iCs/>
          <w:shd w:val="clear" w:color="auto" w:fill="FFFFFF"/>
        </w:rPr>
        <w:t>courses,</w:t>
      </w:r>
      <w:r w:rsidR="00676776" w:rsidRPr="00B66D29">
        <w:rPr>
          <w:i/>
          <w:iCs/>
          <w:shd w:val="clear" w:color="auto" w:fill="FFFFFF"/>
        </w:rPr>
        <w:t xml:space="preserve"> and we all open the envelopes together online and go through the </w:t>
      </w:r>
      <w:r w:rsidR="00013BEE" w:rsidRPr="00B66D29">
        <w:rPr>
          <w:i/>
          <w:iCs/>
          <w:shd w:val="clear" w:color="auto" w:fill="FFFFFF"/>
        </w:rPr>
        <w:t>learning resources together, this simulates the classroom environment, where resources are discussed when handed out</w:t>
      </w:r>
      <w:r w:rsidR="00013BEE" w:rsidRPr="00B66D29">
        <w:rPr>
          <w:shd w:val="clear" w:color="auto" w:fill="FFFFFF"/>
        </w:rPr>
        <w:t>.’</w:t>
      </w:r>
    </w:p>
    <w:p w14:paraId="15AE2DF0" w14:textId="77777777" w:rsidR="00121F86" w:rsidRDefault="00121F86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67F7CDA6" w14:textId="77777777" w:rsidR="009B66FF" w:rsidRDefault="009B66FF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19AA9457" w14:textId="77777777" w:rsidR="009B66FF" w:rsidRDefault="009B66FF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12B6969D" w14:textId="77777777" w:rsidR="00153AB9" w:rsidRDefault="00153AB9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4132E8ED" w14:textId="77777777" w:rsidR="00153AB9" w:rsidRDefault="00153AB9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071A490A" w14:textId="77777777" w:rsidR="00153AB9" w:rsidRDefault="00153AB9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0019DBE8" w14:textId="77777777" w:rsidR="00153AB9" w:rsidRDefault="00153AB9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13EC163C" w14:textId="77777777" w:rsidR="00153AB9" w:rsidRDefault="00153AB9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06AB8D28" w14:textId="77777777" w:rsidR="00153AB9" w:rsidRDefault="00153AB9" w:rsidP="11E5F55B">
      <w:pPr>
        <w:rPr>
          <w:rFonts w:ascii="Arial" w:hAnsi="Arial" w:cs="Arial"/>
          <w:color w:val="292929"/>
          <w:spacing w:val="-1"/>
          <w:sz w:val="24"/>
          <w:szCs w:val="24"/>
          <w:shd w:val="clear" w:color="auto" w:fill="FFFFFF"/>
        </w:rPr>
      </w:pPr>
    </w:p>
    <w:p w14:paraId="556EE5BB" w14:textId="77777777" w:rsidR="000741F5" w:rsidRDefault="000741F5">
      <w:pPr>
        <w:rPr>
          <w:rFonts w:ascii="Arial" w:hAnsi="Arial" w:cs="Arial"/>
          <w:b/>
          <w:bCs/>
          <w:sz w:val="24"/>
          <w:szCs w:val="24"/>
          <w:lang w:val="en-GB"/>
        </w:rPr>
      </w:pPr>
      <w:r>
        <w:br w:type="page"/>
      </w:r>
    </w:p>
    <w:p w14:paraId="57DC9ED1" w14:textId="30AF702B" w:rsidR="00121F86" w:rsidRPr="004A5664" w:rsidRDefault="00121F86" w:rsidP="00184F0C">
      <w:pPr>
        <w:pStyle w:val="Heading1"/>
      </w:pPr>
      <w:r w:rsidRPr="004A5664">
        <w:lastRenderedPageBreak/>
        <w:t>Appendices</w:t>
      </w:r>
    </w:p>
    <w:p w14:paraId="6582D388" w14:textId="56F4E498" w:rsidR="00BA2FE1" w:rsidRPr="00BA2FE1" w:rsidRDefault="00BA2FE1" w:rsidP="00BA2FE1">
      <w:pPr>
        <w:rPr>
          <w:rFonts w:ascii="Arial" w:hAnsi="Arial" w:cs="Arial"/>
          <w:sz w:val="24"/>
          <w:szCs w:val="24"/>
        </w:rPr>
      </w:pPr>
      <w:r w:rsidRPr="00BA2FE1">
        <w:rPr>
          <w:rFonts w:ascii="Arial" w:hAnsi="Arial" w:cs="Arial"/>
          <w:sz w:val="24"/>
          <w:szCs w:val="24"/>
        </w:rPr>
        <w:t xml:space="preserve">Appendix 1 - </w:t>
      </w:r>
      <w:hyperlink r:id="rId19" w:history="1">
        <w:r w:rsidRPr="00B0423C">
          <w:rPr>
            <w:rStyle w:val="Hyperlink"/>
            <w:rFonts w:ascii="Arial" w:hAnsi="Arial" w:cs="Arial"/>
            <w:b/>
            <w:bCs/>
            <w:sz w:val="24"/>
            <w:szCs w:val="24"/>
          </w:rPr>
          <w:t>Competency Framework template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Pr="00BA2FE1">
        <w:rPr>
          <w:rFonts w:ascii="Arial" w:hAnsi="Arial" w:cs="Arial"/>
          <w:sz w:val="24"/>
          <w:szCs w:val="24"/>
        </w:rPr>
        <w:t xml:space="preserve">– a template for your own use. </w:t>
      </w:r>
    </w:p>
    <w:p w14:paraId="66F9E8E9" w14:textId="378D0597" w:rsidR="00BA2FE1" w:rsidRPr="00BA2FE1" w:rsidRDefault="00BA2FE1" w:rsidP="00BA2FE1">
      <w:pPr>
        <w:rPr>
          <w:rFonts w:ascii="Arial" w:hAnsi="Arial" w:cs="Arial"/>
          <w:sz w:val="24"/>
          <w:szCs w:val="24"/>
        </w:rPr>
      </w:pPr>
      <w:r w:rsidRPr="00BA2FE1">
        <w:rPr>
          <w:rFonts w:ascii="Arial" w:hAnsi="Arial" w:cs="Arial"/>
          <w:sz w:val="24"/>
          <w:szCs w:val="24"/>
        </w:rPr>
        <w:t xml:space="preserve">Appendix </w:t>
      </w:r>
      <w:r>
        <w:rPr>
          <w:rFonts w:ascii="Arial" w:hAnsi="Arial" w:cs="Arial"/>
          <w:sz w:val="24"/>
          <w:szCs w:val="24"/>
        </w:rPr>
        <w:t>2</w:t>
      </w:r>
      <w:r w:rsidRPr="00BA2FE1">
        <w:rPr>
          <w:rFonts w:ascii="Arial" w:hAnsi="Arial" w:cs="Arial"/>
          <w:sz w:val="24"/>
          <w:szCs w:val="24"/>
        </w:rPr>
        <w:t xml:space="preserve"> - </w:t>
      </w:r>
      <w:hyperlink r:id="rId20" w:history="1">
        <w:r w:rsidRPr="00356D12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Competency Framework </w:t>
        </w:r>
        <w:r w:rsidR="008B3E7C" w:rsidRPr="00356D12">
          <w:rPr>
            <w:rStyle w:val="Hyperlink"/>
            <w:rFonts w:ascii="Arial" w:hAnsi="Arial" w:cs="Arial"/>
            <w:b/>
            <w:bCs/>
            <w:sz w:val="24"/>
            <w:szCs w:val="24"/>
          </w:rPr>
          <w:t>- C</w:t>
        </w:r>
        <w:r w:rsidRPr="00356D12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ase study </w:t>
        </w:r>
        <w:r w:rsidR="008B3E7C" w:rsidRPr="00356D12">
          <w:rPr>
            <w:rStyle w:val="Hyperlink"/>
            <w:rFonts w:ascii="Arial" w:hAnsi="Arial" w:cs="Arial"/>
            <w:b/>
            <w:bCs/>
            <w:sz w:val="24"/>
            <w:szCs w:val="24"/>
          </w:rPr>
          <w:t>(Luke)</w:t>
        </w:r>
      </w:hyperlink>
      <w:r w:rsidR="008B3E7C">
        <w:rPr>
          <w:rFonts w:ascii="Arial" w:hAnsi="Arial" w:cs="Arial"/>
          <w:sz w:val="24"/>
          <w:szCs w:val="24"/>
        </w:rPr>
        <w:t xml:space="preserve"> </w:t>
      </w:r>
      <w:r w:rsidRPr="00BA2FE1">
        <w:rPr>
          <w:rFonts w:ascii="Arial" w:hAnsi="Arial" w:cs="Arial"/>
          <w:sz w:val="24"/>
          <w:szCs w:val="24"/>
        </w:rPr>
        <w:t>- An example of a completed competency framework</w:t>
      </w:r>
    </w:p>
    <w:p w14:paraId="2544C0E1" w14:textId="04037D5E" w:rsidR="00BA2FE1" w:rsidRPr="00BA2FE1" w:rsidRDefault="00BA2FE1" w:rsidP="00BA2FE1">
      <w:pPr>
        <w:rPr>
          <w:rFonts w:ascii="Arial" w:hAnsi="Arial" w:cs="Arial"/>
          <w:sz w:val="24"/>
          <w:szCs w:val="24"/>
        </w:rPr>
      </w:pPr>
      <w:r w:rsidRPr="00BA2FE1">
        <w:rPr>
          <w:rFonts w:ascii="Arial" w:hAnsi="Arial" w:cs="Arial"/>
          <w:sz w:val="24"/>
          <w:szCs w:val="24"/>
        </w:rPr>
        <w:t xml:space="preserve">Appendix 3 - </w:t>
      </w:r>
      <w:hyperlink r:id="rId21" w:history="1">
        <w:r w:rsidRPr="00015A7F">
          <w:rPr>
            <w:rStyle w:val="Hyperlink"/>
            <w:rFonts w:ascii="Arial" w:hAnsi="Arial" w:cs="Arial"/>
            <w:b/>
            <w:bCs/>
            <w:sz w:val="24"/>
            <w:szCs w:val="24"/>
          </w:rPr>
          <w:t xml:space="preserve">Index of Video Guides </w:t>
        </w:r>
        <w:r w:rsidR="008B3E7C" w:rsidRPr="00015A7F">
          <w:rPr>
            <w:rStyle w:val="Hyperlink"/>
            <w:rFonts w:ascii="Arial" w:hAnsi="Arial" w:cs="Arial"/>
            <w:b/>
            <w:bCs/>
            <w:sz w:val="24"/>
            <w:szCs w:val="24"/>
          </w:rPr>
          <w:t>(Google)</w:t>
        </w:r>
      </w:hyperlink>
      <w:r w:rsidR="008B3E7C">
        <w:rPr>
          <w:rFonts w:ascii="Arial" w:hAnsi="Arial" w:cs="Arial"/>
          <w:b/>
          <w:bCs/>
          <w:sz w:val="24"/>
          <w:szCs w:val="24"/>
        </w:rPr>
        <w:t xml:space="preserve"> </w:t>
      </w:r>
      <w:r w:rsidR="008B3E7C">
        <w:rPr>
          <w:rFonts w:ascii="Arial" w:hAnsi="Arial" w:cs="Arial"/>
          <w:sz w:val="24"/>
          <w:szCs w:val="24"/>
        </w:rPr>
        <w:t>(</w:t>
      </w:r>
      <w:r w:rsidR="008B3E7C" w:rsidRPr="00BA2FE1">
        <w:rPr>
          <w:rFonts w:ascii="Arial" w:hAnsi="Arial" w:cs="Arial"/>
          <w:sz w:val="24"/>
          <w:szCs w:val="24"/>
        </w:rPr>
        <w:t>Buckinghamshire Adult Learning</w:t>
      </w:r>
      <w:r w:rsidR="008B3E7C">
        <w:rPr>
          <w:rFonts w:ascii="Arial" w:hAnsi="Arial" w:cs="Arial"/>
          <w:sz w:val="24"/>
          <w:szCs w:val="24"/>
        </w:rPr>
        <w:t xml:space="preserve">). </w:t>
      </w:r>
      <w:r w:rsidRPr="00BA2FE1">
        <w:rPr>
          <w:rFonts w:ascii="Arial" w:hAnsi="Arial" w:cs="Arial"/>
          <w:sz w:val="24"/>
          <w:szCs w:val="24"/>
        </w:rPr>
        <w:t xml:space="preserve">This </w:t>
      </w:r>
      <w:r w:rsidR="008B3E7C">
        <w:rPr>
          <w:rFonts w:ascii="Arial" w:hAnsi="Arial" w:cs="Arial"/>
          <w:sz w:val="24"/>
          <w:szCs w:val="24"/>
        </w:rPr>
        <w:t xml:space="preserve">document includes </w:t>
      </w:r>
      <w:r w:rsidRPr="00BA2FE1">
        <w:rPr>
          <w:rFonts w:ascii="Arial" w:hAnsi="Arial" w:cs="Arial"/>
          <w:sz w:val="24"/>
          <w:szCs w:val="24"/>
        </w:rPr>
        <w:t>‘quick links’ to video guides for how to do</w:t>
      </w:r>
      <w:r>
        <w:rPr>
          <w:rFonts w:ascii="Arial" w:hAnsi="Arial" w:cs="Arial"/>
          <w:sz w:val="24"/>
          <w:szCs w:val="24"/>
        </w:rPr>
        <w:t xml:space="preserve"> </w:t>
      </w:r>
      <w:r w:rsidRPr="00BA2FE1">
        <w:rPr>
          <w:rFonts w:ascii="Arial" w:hAnsi="Arial" w:cs="Arial"/>
          <w:sz w:val="24"/>
          <w:szCs w:val="24"/>
        </w:rPr>
        <w:t>specific things in Classroom, Meet &amp; Google.</w:t>
      </w:r>
    </w:p>
    <w:p w14:paraId="2637F001" w14:textId="5AD5DAE9" w:rsidR="00BA2FE1" w:rsidRPr="00BA2FE1" w:rsidRDefault="00BA2FE1" w:rsidP="00BA2FE1">
      <w:pPr>
        <w:rPr>
          <w:rFonts w:ascii="Arial" w:hAnsi="Arial" w:cs="Arial"/>
          <w:sz w:val="24"/>
          <w:szCs w:val="24"/>
        </w:rPr>
      </w:pPr>
      <w:r w:rsidRPr="00BA2FE1">
        <w:rPr>
          <w:rFonts w:ascii="Arial" w:hAnsi="Arial" w:cs="Arial"/>
          <w:sz w:val="24"/>
          <w:szCs w:val="24"/>
        </w:rPr>
        <w:t>Appendix 4 -</w:t>
      </w:r>
      <w:r w:rsidR="008B3E7C">
        <w:rPr>
          <w:rFonts w:ascii="Arial" w:hAnsi="Arial" w:cs="Arial"/>
          <w:sz w:val="24"/>
          <w:szCs w:val="24"/>
        </w:rPr>
        <w:t xml:space="preserve"> </w:t>
      </w:r>
      <w:hyperlink r:id="rId22" w:history="1">
        <w:r w:rsidRPr="000C391E">
          <w:rPr>
            <w:rStyle w:val="Hyperlink"/>
            <w:rFonts w:ascii="Arial" w:hAnsi="Arial" w:cs="Arial"/>
            <w:b/>
            <w:bCs/>
            <w:sz w:val="24"/>
            <w:szCs w:val="24"/>
          </w:rPr>
          <w:t>Links to share with learners</w:t>
        </w:r>
      </w:hyperlink>
      <w:r w:rsidRPr="008B3E7C">
        <w:rPr>
          <w:rFonts w:ascii="Arial" w:hAnsi="Arial" w:cs="Arial"/>
          <w:b/>
          <w:bCs/>
          <w:sz w:val="24"/>
          <w:szCs w:val="24"/>
        </w:rPr>
        <w:t xml:space="preserve"> who need basic help to access </w:t>
      </w:r>
      <w:r w:rsidR="008B3E7C" w:rsidRPr="008B3E7C">
        <w:rPr>
          <w:rFonts w:ascii="Arial" w:hAnsi="Arial" w:cs="Arial"/>
          <w:b/>
          <w:bCs/>
          <w:sz w:val="24"/>
          <w:szCs w:val="24"/>
        </w:rPr>
        <w:t xml:space="preserve">Google </w:t>
      </w:r>
      <w:r w:rsidRPr="008B3E7C">
        <w:rPr>
          <w:rFonts w:ascii="Arial" w:hAnsi="Arial" w:cs="Arial"/>
          <w:b/>
          <w:bCs/>
          <w:sz w:val="24"/>
          <w:szCs w:val="24"/>
        </w:rPr>
        <w:t>Meet/Classroom</w:t>
      </w:r>
      <w:r w:rsidR="008B3E7C">
        <w:rPr>
          <w:rFonts w:ascii="Arial" w:hAnsi="Arial" w:cs="Arial"/>
          <w:sz w:val="24"/>
          <w:szCs w:val="24"/>
        </w:rPr>
        <w:t xml:space="preserve"> (</w:t>
      </w:r>
      <w:r w:rsidR="008B3E7C" w:rsidRPr="00BA2FE1">
        <w:rPr>
          <w:rFonts w:ascii="Arial" w:hAnsi="Arial" w:cs="Arial"/>
          <w:sz w:val="24"/>
          <w:szCs w:val="24"/>
        </w:rPr>
        <w:t>Buckinghamshire Adult Learning</w:t>
      </w:r>
      <w:r w:rsidR="008B3E7C">
        <w:rPr>
          <w:rFonts w:ascii="Arial" w:hAnsi="Arial" w:cs="Arial"/>
          <w:sz w:val="24"/>
          <w:szCs w:val="24"/>
        </w:rPr>
        <w:t>)</w:t>
      </w:r>
    </w:p>
    <w:p w14:paraId="4674D043" w14:textId="0E4E4627" w:rsidR="00BA2FE1" w:rsidRPr="00BA2FE1" w:rsidRDefault="00BA2FE1" w:rsidP="00BA2FE1">
      <w:pPr>
        <w:rPr>
          <w:rFonts w:ascii="Arial" w:hAnsi="Arial" w:cs="Arial"/>
          <w:sz w:val="24"/>
          <w:szCs w:val="24"/>
        </w:rPr>
      </w:pPr>
      <w:r w:rsidRPr="00BA2FE1">
        <w:rPr>
          <w:rFonts w:ascii="Arial" w:hAnsi="Arial" w:cs="Arial"/>
          <w:sz w:val="24"/>
          <w:szCs w:val="24"/>
        </w:rPr>
        <w:t xml:space="preserve">Appendix 5 - </w:t>
      </w:r>
      <w:r w:rsidRPr="008B3E7C">
        <w:rPr>
          <w:rFonts w:ascii="Arial" w:hAnsi="Arial" w:cs="Arial"/>
          <w:b/>
          <w:bCs/>
          <w:sz w:val="24"/>
          <w:szCs w:val="24"/>
        </w:rPr>
        <w:t xml:space="preserve">Best practice people – </w:t>
      </w:r>
      <w:hyperlink r:id="rId23" w:history="1">
        <w:r w:rsidRPr="00F24DC7">
          <w:rPr>
            <w:rStyle w:val="Hyperlink"/>
            <w:rFonts w:ascii="Arial" w:hAnsi="Arial" w:cs="Arial"/>
            <w:b/>
            <w:bCs/>
            <w:sz w:val="24"/>
            <w:szCs w:val="24"/>
          </w:rPr>
          <w:t>understanding digital confidence form</w:t>
        </w:r>
      </w:hyperlink>
    </w:p>
    <w:p w14:paraId="6A229BCA" w14:textId="4CBF78F0" w:rsidR="000741F5" w:rsidRDefault="000741F5" w:rsidP="00A71035">
      <w:pPr>
        <w:pStyle w:val="ListParagraph"/>
      </w:pPr>
    </w:p>
    <w:p w14:paraId="3F9248E3" w14:textId="77777777" w:rsidR="00A71035" w:rsidRPr="00A71035" w:rsidRDefault="00A71035" w:rsidP="00A71035">
      <w:pPr>
        <w:rPr>
          <w:rFonts w:ascii="Arial" w:hAnsi="Arial" w:cs="Arial"/>
          <w:sz w:val="24"/>
          <w:szCs w:val="24"/>
        </w:rPr>
      </w:pPr>
    </w:p>
    <w:sectPr w:rsidR="00A71035" w:rsidRPr="00A71035" w:rsidSect="00CD2C8C">
      <w:footerReference w:type="default" r:id="rId24"/>
      <w:pgSz w:w="12240" w:h="15840"/>
      <w:pgMar w:top="1135" w:right="1440" w:bottom="1440" w:left="1440" w:header="720" w:footer="55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7CAF98" w14:textId="77777777" w:rsidR="003D1D73" w:rsidRDefault="003D1D73" w:rsidP="00CD2C8C">
      <w:pPr>
        <w:spacing w:after="0" w:line="240" w:lineRule="auto"/>
      </w:pPr>
      <w:r>
        <w:separator/>
      </w:r>
    </w:p>
  </w:endnote>
  <w:endnote w:type="continuationSeparator" w:id="0">
    <w:p w14:paraId="6C2C4516" w14:textId="77777777" w:rsidR="003D1D73" w:rsidRDefault="003D1D73" w:rsidP="00CD2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6051A" w14:textId="6437D3B8" w:rsidR="00CD2C8C" w:rsidRDefault="00CD2C8C" w:rsidP="00CD2C8C">
    <w:pPr>
      <w:pStyle w:val="Footer"/>
      <w:tabs>
        <w:tab w:val="center" w:pos="4680"/>
        <w:tab w:val="left" w:pos="5382"/>
      </w:tabs>
    </w:pPr>
    <w:r>
      <w:tab/>
    </w:r>
    <w:r>
      <w:tab/>
    </w:r>
    <w:sdt>
      <w:sdtPr>
        <w:id w:val="-178864911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CD2C8C">
          <w:rPr>
            <w:rFonts w:ascii="Arial" w:hAnsi="Arial" w:cs="Arial"/>
            <w:sz w:val="20"/>
            <w:szCs w:val="20"/>
          </w:rPr>
          <w:fldChar w:fldCharType="begin"/>
        </w:r>
        <w:r w:rsidRPr="00CD2C8C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CD2C8C">
          <w:rPr>
            <w:rFonts w:ascii="Arial" w:hAnsi="Arial" w:cs="Arial"/>
            <w:sz w:val="20"/>
            <w:szCs w:val="20"/>
          </w:rPr>
          <w:fldChar w:fldCharType="separate"/>
        </w:r>
        <w:r w:rsidRPr="00CD2C8C">
          <w:rPr>
            <w:rFonts w:ascii="Arial" w:hAnsi="Arial" w:cs="Arial"/>
            <w:noProof/>
            <w:sz w:val="20"/>
            <w:szCs w:val="20"/>
          </w:rPr>
          <w:t>2</w:t>
        </w:r>
        <w:r w:rsidRPr="00CD2C8C">
          <w:rPr>
            <w:rFonts w:ascii="Arial" w:hAnsi="Arial" w:cs="Arial"/>
            <w:noProof/>
            <w:sz w:val="20"/>
            <w:szCs w:val="20"/>
          </w:rPr>
          <w:fldChar w:fldCharType="end"/>
        </w:r>
      </w:sdtContent>
    </w:sdt>
    <w:r>
      <w:rPr>
        <w:noProof/>
      </w:rPr>
      <w:tab/>
    </w:r>
  </w:p>
  <w:p w14:paraId="62876323" w14:textId="77777777" w:rsidR="00CD2C8C" w:rsidRDefault="00CD2C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AC1CAA" w14:textId="77777777" w:rsidR="003D1D73" w:rsidRDefault="003D1D73" w:rsidP="00CD2C8C">
      <w:pPr>
        <w:spacing w:after="0" w:line="240" w:lineRule="auto"/>
      </w:pPr>
      <w:r>
        <w:separator/>
      </w:r>
    </w:p>
  </w:footnote>
  <w:footnote w:type="continuationSeparator" w:id="0">
    <w:p w14:paraId="641A3F5E" w14:textId="77777777" w:rsidR="003D1D73" w:rsidRDefault="003D1D73" w:rsidP="00CD2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36C6F"/>
    <w:multiLevelType w:val="hybridMultilevel"/>
    <w:tmpl w:val="4DB20016"/>
    <w:lvl w:ilvl="0" w:tplc="65E0DF20">
      <w:start w:val="1"/>
      <w:numFmt w:val="decimal"/>
      <w:lvlText w:val="%1."/>
      <w:lvlJc w:val="left"/>
      <w:pPr>
        <w:ind w:left="360" w:hanging="360"/>
      </w:pPr>
      <w:rPr>
        <w:rFonts w:hint="default"/>
        <w:color w:val="292929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962324"/>
    <w:multiLevelType w:val="hybridMultilevel"/>
    <w:tmpl w:val="A5BE0F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8A1141"/>
    <w:multiLevelType w:val="hybridMultilevel"/>
    <w:tmpl w:val="1F36BA00"/>
    <w:lvl w:ilvl="0" w:tplc="3D2C3F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54ED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0E8F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1AA9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354A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E6CD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AEBF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28AB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3CA6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01B64F8"/>
    <w:multiLevelType w:val="hybridMultilevel"/>
    <w:tmpl w:val="A03CA3E2"/>
    <w:lvl w:ilvl="0" w:tplc="8ED28F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14CA8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C227E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C2CF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AC01E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CEB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BEEE2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9EF6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5125A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3E0B759A"/>
    <w:multiLevelType w:val="hybridMultilevel"/>
    <w:tmpl w:val="E1F02F86"/>
    <w:lvl w:ilvl="0" w:tplc="76C24F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72A8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98224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766F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F4E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0BC39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BA8D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2D837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1EA1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50B16790"/>
    <w:multiLevelType w:val="hybridMultilevel"/>
    <w:tmpl w:val="ACE20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E00855"/>
    <w:multiLevelType w:val="hybridMultilevel"/>
    <w:tmpl w:val="0F164436"/>
    <w:lvl w:ilvl="0" w:tplc="47AABEB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F3E4645"/>
    <w:multiLevelType w:val="hybridMultilevel"/>
    <w:tmpl w:val="1242E8F4"/>
    <w:lvl w:ilvl="0" w:tplc="9BCAFF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5D09D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37EF2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D96A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C9494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23278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99445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082DD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FE249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882592894">
    <w:abstractNumId w:val="7"/>
  </w:num>
  <w:num w:numId="2" w16cid:durableId="150566398">
    <w:abstractNumId w:val="2"/>
  </w:num>
  <w:num w:numId="3" w16cid:durableId="726949847">
    <w:abstractNumId w:val="3"/>
  </w:num>
  <w:num w:numId="4" w16cid:durableId="1462530524">
    <w:abstractNumId w:val="4"/>
  </w:num>
  <w:num w:numId="5" w16cid:durableId="1858150446">
    <w:abstractNumId w:val="0"/>
  </w:num>
  <w:num w:numId="6" w16cid:durableId="366301087">
    <w:abstractNumId w:val="1"/>
  </w:num>
  <w:num w:numId="7" w16cid:durableId="980302965">
    <w:abstractNumId w:val="6"/>
  </w:num>
  <w:num w:numId="8" w16cid:durableId="3018866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3D87AB"/>
    <w:rsid w:val="0001240E"/>
    <w:rsid w:val="00013BEE"/>
    <w:rsid w:val="00013C85"/>
    <w:rsid w:val="00015A7F"/>
    <w:rsid w:val="00027E0E"/>
    <w:rsid w:val="00045808"/>
    <w:rsid w:val="00050678"/>
    <w:rsid w:val="0005314F"/>
    <w:rsid w:val="0005445D"/>
    <w:rsid w:val="0005578F"/>
    <w:rsid w:val="000741F5"/>
    <w:rsid w:val="00094C4C"/>
    <w:rsid w:val="000C103E"/>
    <w:rsid w:val="000C1BFE"/>
    <w:rsid w:val="000C391E"/>
    <w:rsid w:val="000D4380"/>
    <w:rsid w:val="000F14CA"/>
    <w:rsid w:val="000F464B"/>
    <w:rsid w:val="00100306"/>
    <w:rsid w:val="0011500A"/>
    <w:rsid w:val="00121F86"/>
    <w:rsid w:val="00153AB9"/>
    <w:rsid w:val="00162CDE"/>
    <w:rsid w:val="00165C76"/>
    <w:rsid w:val="00184F0C"/>
    <w:rsid w:val="001A074C"/>
    <w:rsid w:val="001A612D"/>
    <w:rsid w:val="001B1324"/>
    <w:rsid w:val="001B66DA"/>
    <w:rsid w:val="00205484"/>
    <w:rsid w:val="00210653"/>
    <w:rsid w:val="00233DC6"/>
    <w:rsid w:val="002520AB"/>
    <w:rsid w:val="0028735E"/>
    <w:rsid w:val="002D627F"/>
    <w:rsid w:val="002E03FA"/>
    <w:rsid w:val="002F6CB5"/>
    <w:rsid w:val="003148FA"/>
    <w:rsid w:val="00351182"/>
    <w:rsid w:val="00356D12"/>
    <w:rsid w:val="00366DFC"/>
    <w:rsid w:val="003710E9"/>
    <w:rsid w:val="00374792"/>
    <w:rsid w:val="0038552C"/>
    <w:rsid w:val="00397DA8"/>
    <w:rsid w:val="003A75B6"/>
    <w:rsid w:val="003D1D73"/>
    <w:rsid w:val="003E24E8"/>
    <w:rsid w:val="003F7D06"/>
    <w:rsid w:val="004020F6"/>
    <w:rsid w:val="00414918"/>
    <w:rsid w:val="00431EF8"/>
    <w:rsid w:val="00475D52"/>
    <w:rsid w:val="004A5664"/>
    <w:rsid w:val="004A67F3"/>
    <w:rsid w:val="004E0DED"/>
    <w:rsid w:val="0050368A"/>
    <w:rsid w:val="00514AB1"/>
    <w:rsid w:val="0052781C"/>
    <w:rsid w:val="00535942"/>
    <w:rsid w:val="005362D4"/>
    <w:rsid w:val="005B5E72"/>
    <w:rsid w:val="005C47FA"/>
    <w:rsid w:val="005C60BA"/>
    <w:rsid w:val="00603087"/>
    <w:rsid w:val="006450A3"/>
    <w:rsid w:val="006562BB"/>
    <w:rsid w:val="00672596"/>
    <w:rsid w:val="00676776"/>
    <w:rsid w:val="006774EA"/>
    <w:rsid w:val="006829A5"/>
    <w:rsid w:val="006B5E27"/>
    <w:rsid w:val="006E3E93"/>
    <w:rsid w:val="00721F78"/>
    <w:rsid w:val="007239F2"/>
    <w:rsid w:val="00745609"/>
    <w:rsid w:val="00746BDA"/>
    <w:rsid w:val="0075361B"/>
    <w:rsid w:val="00773ACC"/>
    <w:rsid w:val="00791306"/>
    <w:rsid w:val="007E5C3A"/>
    <w:rsid w:val="008072D9"/>
    <w:rsid w:val="00844F64"/>
    <w:rsid w:val="0085094F"/>
    <w:rsid w:val="008558CE"/>
    <w:rsid w:val="008655EB"/>
    <w:rsid w:val="008716F9"/>
    <w:rsid w:val="00877269"/>
    <w:rsid w:val="008B3E7C"/>
    <w:rsid w:val="008C496C"/>
    <w:rsid w:val="008D6FE2"/>
    <w:rsid w:val="008E0E5C"/>
    <w:rsid w:val="008E1E59"/>
    <w:rsid w:val="008F305A"/>
    <w:rsid w:val="00926615"/>
    <w:rsid w:val="00943BB2"/>
    <w:rsid w:val="00950784"/>
    <w:rsid w:val="00963F71"/>
    <w:rsid w:val="00992E81"/>
    <w:rsid w:val="009A213A"/>
    <w:rsid w:val="009A7880"/>
    <w:rsid w:val="009A7B80"/>
    <w:rsid w:val="009B38B7"/>
    <w:rsid w:val="009B66FF"/>
    <w:rsid w:val="00A21096"/>
    <w:rsid w:val="00A22D07"/>
    <w:rsid w:val="00A470B3"/>
    <w:rsid w:val="00A66EE2"/>
    <w:rsid w:val="00A67E42"/>
    <w:rsid w:val="00A71035"/>
    <w:rsid w:val="00A77D98"/>
    <w:rsid w:val="00AB5ACE"/>
    <w:rsid w:val="00AF3C62"/>
    <w:rsid w:val="00B0423C"/>
    <w:rsid w:val="00B21C12"/>
    <w:rsid w:val="00B57187"/>
    <w:rsid w:val="00B66D29"/>
    <w:rsid w:val="00B85E12"/>
    <w:rsid w:val="00B879BA"/>
    <w:rsid w:val="00BA2FE1"/>
    <w:rsid w:val="00BE5E8E"/>
    <w:rsid w:val="00BF28CE"/>
    <w:rsid w:val="00C15750"/>
    <w:rsid w:val="00C32D5F"/>
    <w:rsid w:val="00CA347A"/>
    <w:rsid w:val="00CC485F"/>
    <w:rsid w:val="00CD2C8C"/>
    <w:rsid w:val="00CD407E"/>
    <w:rsid w:val="00CE471A"/>
    <w:rsid w:val="00CE7967"/>
    <w:rsid w:val="00D03710"/>
    <w:rsid w:val="00D21240"/>
    <w:rsid w:val="00D646D0"/>
    <w:rsid w:val="00D66F8F"/>
    <w:rsid w:val="00D77058"/>
    <w:rsid w:val="00D820D1"/>
    <w:rsid w:val="00D95C7A"/>
    <w:rsid w:val="00DC4575"/>
    <w:rsid w:val="00DC6AB9"/>
    <w:rsid w:val="00DD36D8"/>
    <w:rsid w:val="00DD5AB8"/>
    <w:rsid w:val="00DE3CD5"/>
    <w:rsid w:val="00DE77F1"/>
    <w:rsid w:val="00E432EF"/>
    <w:rsid w:val="00E51F08"/>
    <w:rsid w:val="00E61063"/>
    <w:rsid w:val="00E771A1"/>
    <w:rsid w:val="00EA03D9"/>
    <w:rsid w:val="00EB24F6"/>
    <w:rsid w:val="00EC14C8"/>
    <w:rsid w:val="00EC2D7F"/>
    <w:rsid w:val="00EC46FE"/>
    <w:rsid w:val="00EC66D9"/>
    <w:rsid w:val="00F01D11"/>
    <w:rsid w:val="00F24DC7"/>
    <w:rsid w:val="00F75626"/>
    <w:rsid w:val="00F956F5"/>
    <w:rsid w:val="00FC33F4"/>
    <w:rsid w:val="00FC6E04"/>
    <w:rsid w:val="00FD04DF"/>
    <w:rsid w:val="0EAE5499"/>
    <w:rsid w:val="11E5F55B"/>
    <w:rsid w:val="3AFFD6F0"/>
    <w:rsid w:val="403D87AB"/>
    <w:rsid w:val="573347F7"/>
    <w:rsid w:val="735EE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3D87AB"/>
  <w15:chartTrackingRefBased/>
  <w15:docId w15:val="{73FD0ACE-B838-482E-A929-2D7DD7718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1BFE"/>
  </w:style>
  <w:style w:type="paragraph" w:styleId="Heading1">
    <w:name w:val="heading 1"/>
    <w:basedOn w:val="Normal"/>
    <w:next w:val="Normal"/>
    <w:link w:val="Heading1Char"/>
    <w:uiPriority w:val="9"/>
    <w:qFormat/>
    <w:rsid w:val="004A5664"/>
    <w:pPr>
      <w:spacing w:before="360"/>
      <w:jc w:val="both"/>
      <w:outlineLvl w:val="0"/>
    </w:pPr>
    <w:rPr>
      <w:rFonts w:ascii="Arial" w:hAnsi="Arial" w:cs="Arial"/>
      <w:b/>
      <w:bCs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065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065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5664"/>
    <w:rPr>
      <w:rFonts w:ascii="Arial" w:hAnsi="Arial" w:cs="Arial"/>
      <w:b/>
      <w:bCs/>
      <w:sz w:val="24"/>
      <w:szCs w:val="24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21065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1065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9A7880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A7880"/>
    <w:rPr>
      <w:b/>
      <w:bCs/>
    </w:rPr>
  </w:style>
  <w:style w:type="character" w:customStyle="1" w:styleId="thrv-advanced-inline-text">
    <w:name w:val="thrv-advanced-inline-text"/>
    <w:basedOn w:val="DefaultParagraphFont"/>
    <w:rsid w:val="009A7880"/>
  </w:style>
  <w:style w:type="paragraph" w:customStyle="1" w:styleId="paragraph">
    <w:name w:val="paragraph"/>
    <w:basedOn w:val="Normal"/>
    <w:rsid w:val="000544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05445D"/>
  </w:style>
  <w:style w:type="character" w:customStyle="1" w:styleId="eop">
    <w:name w:val="eop"/>
    <w:basedOn w:val="DefaultParagraphFont"/>
    <w:rsid w:val="0005445D"/>
  </w:style>
  <w:style w:type="character" w:customStyle="1" w:styleId="scxw119974365">
    <w:name w:val="scxw119974365"/>
    <w:basedOn w:val="DefaultParagraphFont"/>
    <w:rsid w:val="0005445D"/>
  </w:style>
  <w:style w:type="paragraph" w:styleId="ListParagraph">
    <w:name w:val="List Paragraph"/>
    <w:basedOn w:val="Normal"/>
    <w:uiPriority w:val="34"/>
    <w:qFormat/>
    <w:rsid w:val="00121F86"/>
    <w:pPr>
      <w:ind w:left="720"/>
      <w:contextualSpacing/>
    </w:pPr>
  </w:style>
  <w:style w:type="paragraph" w:styleId="NormalWeb">
    <w:name w:val="Normal (Web)"/>
    <w:basedOn w:val="Normal"/>
    <w:link w:val="NormalWebChar"/>
    <w:uiPriority w:val="99"/>
    <w:semiHidden/>
    <w:unhideWhenUsed/>
    <w:rsid w:val="004A56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ADL">
    <w:name w:val="ADL"/>
    <w:basedOn w:val="NormalWeb"/>
    <w:link w:val="ADLChar"/>
    <w:qFormat/>
    <w:rsid w:val="00CD2C8C"/>
    <w:pPr>
      <w:jc w:val="both"/>
    </w:pPr>
    <w:rPr>
      <w:rFonts w:ascii="Arial" w:hAnsi="Arial" w:cs="Arial"/>
    </w:rPr>
  </w:style>
  <w:style w:type="paragraph" w:customStyle="1" w:styleId="Bullets">
    <w:name w:val="Bullets"/>
    <w:basedOn w:val="ListParagraph"/>
    <w:link w:val="BulletsChar"/>
    <w:qFormat/>
    <w:rsid w:val="00CD2C8C"/>
    <w:pPr>
      <w:ind w:left="360"/>
      <w:jc w:val="both"/>
    </w:pPr>
    <w:rPr>
      <w:rFonts w:ascii="Arial" w:hAnsi="Arial" w:cs="Arial"/>
      <w:sz w:val="24"/>
      <w:szCs w:val="24"/>
      <w:lang w:val="en-GB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4A5664"/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ADLChar">
    <w:name w:val="ADL Char"/>
    <w:basedOn w:val="NormalWebChar"/>
    <w:link w:val="ADL"/>
    <w:rsid w:val="00CD2C8C"/>
    <w:rPr>
      <w:rFonts w:ascii="Arial" w:eastAsia="Times New Roman" w:hAnsi="Arial" w:cs="Arial"/>
      <w:sz w:val="24"/>
      <w:szCs w:val="24"/>
      <w:lang w:val="en-GB" w:eastAsia="en-GB"/>
    </w:rPr>
  </w:style>
  <w:style w:type="character" w:customStyle="1" w:styleId="BulletsChar">
    <w:name w:val="Bullets Char"/>
    <w:basedOn w:val="DefaultParagraphFont"/>
    <w:link w:val="Bullets"/>
    <w:rsid w:val="00CD2C8C"/>
    <w:rPr>
      <w:rFonts w:ascii="Arial" w:hAnsi="Arial" w:cs="Arial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CD2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2C8C"/>
  </w:style>
  <w:style w:type="paragraph" w:styleId="Footer">
    <w:name w:val="footer"/>
    <w:basedOn w:val="Normal"/>
    <w:link w:val="FooterChar"/>
    <w:uiPriority w:val="99"/>
    <w:unhideWhenUsed/>
    <w:rsid w:val="00CD2C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2C8C"/>
  </w:style>
  <w:style w:type="paragraph" w:styleId="Title">
    <w:name w:val="Title"/>
    <w:basedOn w:val="Normal"/>
    <w:next w:val="Normal"/>
    <w:link w:val="TitleChar"/>
    <w:uiPriority w:val="10"/>
    <w:qFormat/>
    <w:rsid w:val="00CD2C8C"/>
    <w:pPr>
      <w:spacing w:after="0" w:line="240" w:lineRule="auto"/>
      <w:jc w:val="center"/>
    </w:pPr>
    <w:rPr>
      <w:rFonts w:ascii="Arial" w:hAnsi="Arial" w:cs="Arial"/>
      <w:b/>
      <w:bCs/>
      <w:sz w:val="36"/>
      <w:szCs w:val="3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CD2C8C"/>
    <w:rPr>
      <w:rFonts w:ascii="Arial" w:hAnsi="Arial" w:cs="Arial"/>
      <w:b/>
      <w:bCs/>
      <w:sz w:val="36"/>
      <w:szCs w:val="3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2C8C"/>
    <w:pPr>
      <w:spacing w:after="0" w:line="240" w:lineRule="auto"/>
      <w:jc w:val="center"/>
    </w:pPr>
    <w:rPr>
      <w:rFonts w:ascii="Arial" w:hAnsi="Arial" w:cs="Arial"/>
      <w:b/>
      <w:bCs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CD2C8C"/>
    <w:rPr>
      <w:rFonts w:ascii="Arial" w:hAnsi="Arial" w:cs="Arial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7239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39F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239F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560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51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9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343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2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19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1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1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59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7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29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96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05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45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327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1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693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2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41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0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65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26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2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49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2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92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80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9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3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8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5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23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27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146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8321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47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3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1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8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5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33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841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3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30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6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4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5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96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29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64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8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05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0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36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792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7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04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0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83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0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0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35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9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06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26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12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88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57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5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81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5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3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50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9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61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29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2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6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92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650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40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7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506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73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1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37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490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9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018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4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92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35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1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203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chrome.google.com/webstore/detail/group-maker/lkmakcpikbbbdpkfloniiohhifhghbhm?hl=en" TargetMode="External"/><Relationship Id="rId18" Type="http://schemas.openxmlformats.org/officeDocument/2006/relationships/hyperlink" Target="https://holex.org.uk/wp-content/uploads/2022/07/SN5-App-2-Comp-fwork-dig-learn-supp-Case-study-FV.docx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holex.org.uk/wp-content/uploads/2022/07/SN5-App-3-Index-of-Video-guides.pdf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chrome.google.com/webstore/detail/voice-in-voice-typing/pjnefijmagpdjfhhkpljicbbpicelgko?hl=en" TargetMode="External"/><Relationship Id="rId17" Type="http://schemas.openxmlformats.org/officeDocument/2006/relationships/hyperlink" Target="https://holex.org.uk/wp-content/uploads/2022/07/SN5-App-1-Comp-fwork-dig-learn-supp-Template-FV.docx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gsuite.google.com/marketplace/app/templatetab_by_alice_keeler/187262587401" TargetMode="External"/><Relationship Id="rId20" Type="http://schemas.openxmlformats.org/officeDocument/2006/relationships/hyperlink" Target="https://holex.org.uk/wp-content/uploads/2022/07/SN5-App-2-Comp-fwork-dig-learn-supp-Case-study-FV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olex.org.uk/wp-content/uploads/2022/07/SN5-App-1-Comp-fwork-dig-learn-supp-Template-FV.docx" TargetMode="External"/><Relationship Id="rId24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chrome.google.com/webstore/detail/alice-keeler-class-roster/naajkjmkhbpchkbhbcecjojhalhdddjg?hl=en" TargetMode="External"/><Relationship Id="rId23" Type="http://schemas.openxmlformats.org/officeDocument/2006/relationships/hyperlink" Target="https://holex.org.uk/wp-content/uploads/2022/07/SN5-AP3.pdf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holex.org.uk/wp-content/uploads/2022/07/SN5-App-1-Comp-fwork-dig-learn-supp-Template-FV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quizlet.com/417661138/microsoft-teams-flash-cards/" TargetMode="External"/><Relationship Id="rId22" Type="http://schemas.openxmlformats.org/officeDocument/2006/relationships/hyperlink" Target="https://holex.org.uk/wp-content/uploads/2022/07/SN5-AP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1A63CFC253C24186F515289D243DD1" ma:contentTypeVersion="0" ma:contentTypeDescription="Create a new document." ma:contentTypeScope="" ma:versionID="5faa82f36732d3424133ce1c2f110a3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967b7be50301903c78f9c39c6fd9af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1263E04-46DB-4391-B7BD-28162664B3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5D8761-5232-4C54-8430-81CCCE6A24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019991-F985-40A1-8751-CAAA715AC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6</Pages>
  <Words>1752</Words>
  <Characters>9992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Blaxter, Andrew</dc:creator>
  <cp:keywords/>
  <dc:description/>
  <cp:lastModifiedBy>Charlie McKenna</cp:lastModifiedBy>
  <cp:revision>19</cp:revision>
  <dcterms:created xsi:type="dcterms:W3CDTF">2022-05-12T23:00:00Z</dcterms:created>
  <dcterms:modified xsi:type="dcterms:W3CDTF">2022-07-19T12:07:00Z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0x010100451A63CFC253C24186F515289D243DD1</vt:lpwstr>
  </property>
  <property fmtid="{D5CDD505-2E9C-101B-9397-08002B2CF9AE}" pid="3" name="Order">
    <vt:r8>45400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</Properties>
</file>