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1F30F" w14:textId="3E2454F7" w:rsidR="00BA410A" w:rsidRDefault="002B6FC9">
      <w:pPr>
        <w:spacing w:after="222" w:line="259" w:lineRule="auto"/>
        <w:ind w:left="65"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0CDA5C" wp14:editId="2708F120">
                <wp:simplePos x="0" y="0"/>
                <wp:positionH relativeFrom="column">
                  <wp:posOffset>1228945</wp:posOffset>
                </wp:positionH>
                <wp:positionV relativeFrom="paragraph">
                  <wp:posOffset>254359</wp:posOffset>
                </wp:positionV>
                <wp:extent cx="4352544" cy="1993603"/>
                <wp:effectExtent l="0" t="0" r="0" b="0"/>
                <wp:wrapSquare wrapText="bothSides"/>
                <wp:docPr id="11705" name="Group 11705"/>
                <wp:cNvGraphicFramePr/>
                <a:graphic xmlns:a="http://schemas.openxmlformats.org/drawingml/2006/main">
                  <a:graphicData uri="http://schemas.microsoft.com/office/word/2010/wordprocessingGroup">
                    <wpg:wgp>
                      <wpg:cNvGrpSpPr/>
                      <wpg:grpSpPr>
                        <a:xfrm>
                          <a:off x="0" y="0"/>
                          <a:ext cx="4352544" cy="1993603"/>
                          <a:chOff x="0" y="0"/>
                          <a:chExt cx="4352544" cy="1993603"/>
                        </a:xfrm>
                      </wpg:grpSpPr>
                      <wps:wsp>
                        <wps:cNvPr id="10" name="Rectangle 10"/>
                        <wps:cNvSpPr/>
                        <wps:spPr>
                          <a:xfrm>
                            <a:off x="1763268" y="1062201"/>
                            <a:ext cx="274861" cy="1238765"/>
                          </a:xfrm>
                          <a:prstGeom prst="rect">
                            <a:avLst/>
                          </a:prstGeom>
                          <a:ln>
                            <a:noFill/>
                          </a:ln>
                        </wps:spPr>
                        <wps:txbx>
                          <w:txbxContent>
                            <w:p w14:paraId="1C5C444E" w14:textId="77777777" w:rsidR="00BA410A" w:rsidRDefault="00CF4DE0">
                              <w:pPr>
                                <w:spacing w:after="160" w:line="259" w:lineRule="auto"/>
                                <w:ind w:left="0" w:right="0" w:firstLine="0"/>
                                <w:jc w:val="left"/>
                              </w:pPr>
                              <w:r>
                                <w:rPr>
                                  <w:color w:val="0070C0"/>
                                  <w:sz w:val="144"/>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11"/>
                          <a:stretch>
                            <a:fillRect/>
                          </a:stretch>
                        </pic:blipFill>
                        <pic:spPr>
                          <a:xfrm>
                            <a:off x="0" y="0"/>
                            <a:ext cx="4352544" cy="1898904"/>
                          </a:xfrm>
                          <a:prstGeom prst="rect">
                            <a:avLst/>
                          </a:prstGeom>
                        </pic:spPr>
                      </pic:pic>
                    </wpg:wgp>
                  </a:graphicData>
                </a:graphic>
              </wp:anchor>
            </w:drawing>
          </mc:Choice>
          <mc:Fallback>
            <w:pict>
              <v:group w14:anchorId="2B0CDA5C" id="Group 11705" o:spid="_x0000_s1026" style="position:absolute;left:0;text-align:left;margin-left:96.75pt;margin-top:20.05pt;width:342.7pt;height:157pt;z-index:251658240" coordsize="43525,199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MJkQrgIAAIkGAAAOAAAAZHJzL2Uyb0RvYy54bWykVdtu2zAMfR+w&#10;fxD03tpxUjcx4hTDuhYDhrVYtw+QZdkWphskJU729aNkO70OHdqHKNSNPDw8lNcXeynQjlnHtSrx&#10;7DTFiCmqa67aEv/6eXWyxMh5omoitGIlPjCHLzYfP6x7U7BMd1rUzCJwolzRmxJ33psiSRztmCTu&#10;VBumYLPRVhIPU9smtSU9eJciydI0T3pta2M1Zc7B6uWwiTfRf9Mw6m+axjGPRIkBm4+jjWMVxmSz&#10;JkVriek4HWGQN6CQhCsIenR1STxBW8ufuZKcWu1040+ploluGk5ZzAGymaVPsrm2emtiLm3Rt+ZI&#10;E1D7hKc3u6Xfd9fW3JlbC0z0pgUu4izksm+sDP+AEu0jZYcjZWzvEYXFxfwsO1ssMKKwN1ut5nk6&#10;H0ilHTD/7B7tvrxyM5kCJ4/g9AYE4u45cO/j4K4jhkVqXQEc3FrEa0gAJKKIBJ3+AOUQ1QqGYC1S&#10;E88diXKFA85eYGl2ns+zHFQf+EjzDMo68DExlp0vlvlsJCybL8/zs3DgmDYpjHX+mmmJglFiC1Ci&#10;tsjum/PD0elIACBUGJW+4kIMu2EF2JswBsvvq/2YRqXrA+TbafvnBjq3EbovsR4tHJoZgoZdjMRX&#10;BTyHvpkMOxnVZFgvPuvYXQOMT1uvGx5xhsBDtBEPFHCzNpwW8BvVDNazSr7e9XDLby3DoxP5Xz4k&#10;sb+35gQazxDPKy64P8RHBNgNoNTultNQ1DB5IAoo5iAK2A5R0WwZKjadCncC72H+yEUluAlFCbwE&#10;ewQLr8+T7n0h3+FluNR0K5nyw1NnmQDcWrmOG4eRLZisGKjWfq1HjTlvmaddCNhA4CDiQRHHjYjy&#10;HljA/A8hQ9Vfa/flarlKF+9Rb4QzAIgm4IlSie8dWI8e1IfzeOr+C7L5CwAA//8DAFBLAwQKAAAA&#10;AAAAACEAXhlQ9MTSAADE0gAAFAAAAGRycy9tZWRpYS9pbWFnZTEuanBn/9j/4AAQSkZJRgABAQEA&#10;YABgAAD/2wBDAAMCAgMCAgMDAwMEAwMEBQgFBQQEBQoHBwYIDAoMDAsKCwsNDhIQDQ4RDgsLEBYQ&#10;ERMUFRUVDA8XGBYUGBIUFRT/2wBDAQMEBAUEBQkFBQkUDQsNFBQUFBQUFBQUFBQUFBQUFBQUFBQU&#10;FBQUFBQUFBQUFBQUFBQUFBQUFBQUFBQUFBQUFBT/wAARCAHJBB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hoAm&#10;oqGigCamcVXmuo7WPzJHSOP/AJ6SGvHfiH+1x8Lfhr5kWp+KLe6u0622nf6RL+UdaQp1KnwIxqVa&#10;dP42ey7Q3UYowO+Pzr8//HX/AAU8mmklTwh4QVI+kdzq8v7z/v1H/wDHK820PxN+0h+1hfvHpmq3&#10;1rorvh5bb/iX2Uf/AG0j/wBZ/wCRK9SOU1rc9X3EeVPNKd+Sl75+hvjb42eBvhpZyT+JPE+m6V5Y&#10;/wBVNOHl/wC/Y+euF8L/ALTFx8VZpY/h54O1bXbdOP7X1If2dp34SSfvJP8AtnHXFfB//gn/AODv&#10;BNxFqvi24fxvrY5P2sf6Mj/9c/8Alp/20zX1JY2Fvp9ukFrDHb26fcjjTYB+FcdT2FP4PfO6n7ep&#10;/EMjw1DrsMIm16+tpbuTrb2EPlQJj0Mnzt9aK6CiuM7SaioaKAJqKKhoAmoqGpqACiiigAooooAK&#10;KhooAmoqGpqACiiigAooooAKKKKACioaKAJqKKhoAmoqGpqACiiigAooooAKKKhoAmoqGpaAFooo&#10;oAKKKhoAmoqGigCaiiigAooooAKKKKACiiigAooooAKKKKACiiigAooooAKKKKACiiigAooooAKK&#10;KKACiiigAooooAKKKKACiiigAooooAKKKKACiiigAooooAKKKKACiiigAooooAKKKKACiiigAooo&#10;oAKKKKACiiigAooooAKKKKACiiigAooooAKKKKACiiigAooooAKKKKACiiigAooooAKKhooAmphx&#10;TM4rx34n/tTfDj4S21wNY8RQTahCv/IN09vtFyxxjGB0/wCB1pCnOppBGVSrTp/Gz2ZT7Yqpc3kF&#10;pG7zusccf/LR3r86fiV/wUw8QavHJb+CvD8OkRSDH27Uf38o/wCAD5P/AEZXyz44+MXjb4kXTzeI&#10;/El9qwfgQySfuv8Av3Xv4fIsRV+PQ+fr55Qp/AfqL8Qv22PhV4Ba4hk8SR6zeoP+PbRv9I/8f/1f&#10;618w/Eb/AIKba7qkL23gnw5BpMY4+3alJ58v/fsdP/IlfFNbXg/wJ4g8f6umleG9Ku9W1B+THbx1&#10;9DTyXCYZc9Vnz882xeJfs6R0fxD+PnxC+Kv7vxL4ov762/58fM8u2/79x1D8K/gn4y+M2sfYfDGj&#10;z3uw4nuT+7t4P+uklfZ3wN/4Jw21h9m1X4j3Qvrj7/8AY1nJ+6/7aSf/ABvHWvtfw54X0nwlpcGm&#10;6Lp8Gm2MA/d29tH5cYrgxGbYfDrkwcDvw+VYjEfvMWz5N+CP/BPHwt4OSLUvHMyeKdU/58yPLs4/&#10;bH8f419d6fp9tpVnHaWkMdrbwJsjjjTZGgrR5qOvkq+KqYh3qM+sw+Ep4f8AhoKlpaK5zqCiiigD&#10;87viN/wUS8beDfH3iDQbXw3oU9vpuoXFnHNMJ/NkSOTGeJK54f8ABT7x8P8AmV/Dv/kx/wDHK/QG&#10;7+GfhS+mknm8M6PLcSfPJJLYRyb/ANK/KT9q7S7XS/2ovE1hY2sFlZx3dt5dvHH5cf8Aq46+qwP1&#10;PGPk9mfJY765h/f9oetf8PPvH2c/8Iv4e/8AJj/45X0R8fv2pvEHwn+DXgTxfp2k6be3niDyvtEd&#10;wZBGnmW/mfu69ys/hR4O8iMjwro2Nn/QPi/wr5W/4KbWsFj8KvBkMEaRQR6r5ccaDEaf6PJXFTlh&#10;8RiIU6dM6JRxeHw86lSoe5/srfGbUvjt8L18TaxY2tjefa5bby7IuY/3f1r2fPXPSvzL/Z+/bAg+&#10;CfwVtvC+jaBceJfFUl3cXHk/8s4469B+Gn/BSmbUPFltpPjfwvBpllcSfZ/ttjJJ/o//AF0jkrPE&#10;ZbX9pP2cDqoZjQ9nDnmfelGKyta8RWHh/Q7nWNRu47PTreLz5bmX7iR+pr4X8af8FLr+48QS2ngX&#10;wcuqWUf+rub7zPMk/wC2cdcNDCV8R/DR3V8XTw/xn37RXxx8Cf8AgoNpvxA8TW3hvxdoy+GtRu5P&#10;s9vcRS+Zb+Z/zzk/55n619jRt0qK1Gph3aoaUcRTxC9wT0r4i+KX7c/i/wAB/HfUPAtpoWjXenW9&#10;/FZfapfM8z955f8A00/6aV9vNX5HftIf8nkax/2G7b/2nXfltCniJzVQ87Mq9TDwh7M/XKOjFcl8&#10;RPiBovws8H6h4j1+6Ftp9nHmQ924+4gr4i1r/gpb4n1DVpx4Y8CW82nRHObp5JJNnr+7rko4StiP&#10;gOytjqeH/iH6FUZr5e/Zr/bd0P436xF4e1Sw/wCEf8TSR+ZBEZPMguP+uZr1z44fG7QPgV4Il8R6&#10;4Xkj3iC3t4v9ZPIeiCsp4WpTn7NmtPFU6lP2iPRaK/Oqb/gpN461J559G8B2U2nxPjMpuHz/AMDH&#10;Fev/ALNf7dmnfGTxPH4X1vRjoGuT/wDHo9vJ5tvcf7HTKGumpl2Ip0/aHFTzGhUqezPrakLY7V5v&#10;8cvjdoHwH8Gya/rjyON/l29pF/rJ5PQV8b2v/BS7xdfapJJaeArW60uP/WJFLJJIkfrv6Z/Cs6GB&#10;r4iHPA6K+OoUJ+zmehftR/tqeJ/gT8UG8LaVo+k39mLOO4829MnmfvPpIK+ufDOotrWgaXfyIkct&#10;3bx3EkadPnTNfkL+1P8AFzSfjh8TrfxPo0Nxb20lhAklvcjEkciHNfrh8P8AjwT4d/7B9v8A+ixX&#10;bjsJDD0Kb6s4cDi54ivUXQ6LHSvh3x9+3F4v8J/tBXngCHQ9Gn0+PV4tO+1TeZ5vlyeXz/rP+mlf&#10;cbfeP0r8g/2gNUg0b9sbXdSvJPLs7PX7e4k/65x+XRlOHp4ipNVAzTEVMPCDgfryKDX5+eLv+Clm&#10;uNqE9x4Y8Ewy+HYn8qO+1Iy+ZL+Ef3Pxr3z9mT9rzQ/2hI7jTZLRtF8S2yebJYvJ5kckf/PSOTuK&#10;5qmBr0oe0mtDqp46hUn7M+hm6Ui8jmvPPjZ8cvDnwJ8KnXPENw2JD5dvZxcyXEnolfF2rf8ABT7x&#10;RdX8j6N4JsU06P8A5+riSST/AMh1nQwNfEe/BGlfHUMP7kz9FqK+XP2cf26vD3xo1aLw9q9ifDni&#10;Kf8A494vM8y3uf8ArnJXu3xK+I2jfCvwjf8AiPX5xbadaR5OPvu/ZE9aznh6lOp7Oa1NIYinUp+0&#10;gdZjjmvlH9rv9rLxH+z14i0LTtF0nTdRTULSS4k+3CTjD442P/nNeQXn/BTPxRqmuSR+H/AtpNp3&#10;/LOOWSSS58v/ALZ14x+1l+0Bpv7Qt54U1a0sbjTb2zs5Le8sZf8AlnJ5n/PSvawmVVPb/v4Hi4vM&#10;YewvQmfpz8E/Ht18R/hX4Z8T39vDbXeqWYuJI7ckxpntXdbQVxXx7pnxs1n4B/sffDnxJp2hwa5b&#10;G2it7sST+X5Yk/1cnvXqX7K/7RyftFeEtS1KfTY9J1CxuzbyWscnmfJ/yzf8f6V5NbC1PfqL4D0a&#10;GKpvkpv4z3KhulfOv7V37Vyfs5QaFBbaZBreq6mZHFtLceXsijAzJXf/AAD+I2s/Fj4X6V4p1nSo&#10;dEuNSDywWaSeZ+6z+7Oay+rzVNVnsdUK8KlT2Z6Upr5k/a8/a4f9n/8As7R9G06DU/EN+hnxcSYj&#10;gjBx5hr6Q1S6Gn6fcXON/lRu9fjX+0V8cbr9oDx5b+JL7SY9Ikt9Pj0/7NHJ5n+rkkk/9qV6WVYR&#10;Ymvaex5ua4t4en7h9efs7/tdfFf4qfEbQtJ1XwtaQ6Dqjy/8TKGzuI4/Lj/55ydPzr7kxXxz+xj+&#10;1Ze/FjWrfwPJ4ag0iz0fQ45I7mO48zzPL8uOtT9oL9vTQPhHrVx4f0DTf+El163/AHc/73y7eCTH&#10;+rL4+c+1LE4WpUxHsqdMMLiqdOh7SpM+sd3tS1+duif8FPvElrqEX9veCbH+zpP+fK4kjk/8iV9r&#10;fCH4weH/AI1+DrfxD4duvNtn+SS3k/1kEn/POQVx18DXw/8AEO2hjqGI+A7wGivjP4oft4TfDH44&#10;6j4IuvDlqNI0+8ign1KS4fzBHJHHK8nl/wDbSuU0f/gox4g8U/EzT9B8P+C7W50/UL+OytBdXDx3&#10;MnmPjPpWn9nYjk9pbQz/ALSoe09mfftFRR1LXnnpBRRRQAUUUUAFFFFABRRRQAUUUUAFFFFABRRR&#10;QAUUUUAFFFFABRRRQAUUUUAFFFFABRRRQAUUUUAFFFFABRRRQAUUUUAFFFFABRRRQAUUUUAFFFFA&#10;BRRRQAUUUUAFFFFABRRRQAUUUUAFFFFABRRRQAUUUUAFFFFABRRRQAUUUUAFFFFABUNTVDQAUc+l&#10;U9U1W10WxkvL26hs7eMfPJPII0T8TXyP8av+CiXhXwbJc6b4Ntj4p1SPMZuMmOzj/H+P8K6KGFqY&#10;h2po5a+Lp4f+IfW+oana6TZyXV7PHa28Cb5JZH2IlfLXxe/4KEeAvAv2mx8NiTxjq0Yx/osnl244&#10;/wCevf8A4BXwB8VP2gfHXxivJH8Sa7cXNtJJ+702P93bx/8AbOvO6+uweQw3xB8ljM9/6Bz274sf&#10;tjfEz4sRy2l1rP8AZGlSf8uWk/6PH/38/wBZJXilFMr6qnhqWFX7tHy1TEVcS/3g+pbG1nv7y2tL&#10;SCS5ubiTy4444/Mkkr2b4Gfsk+OvjjcRXdraf2R4dP39WvY/Lj/7Zx/8tK/Rr4H/ALKXgn4F2cb6&#10;dZf2jrmP3usXwElwf9z+4PpXj4zOKGH0jqz1sJlNfEbnx38Cf+Cd/iLxhJbar49lk8OaX/rP7Ni4&#10;vJPqf+Wdffvw1+E3hj4T6LHpXhnSLfTbYAb5I4/3knvJJ/HXaUV8Ri8fXxjvUZ9xhMBQwfwBRU1F&#10;ecekFFFFABRRRQAUUUUAV/T6V+Qf7Xn/ACdd4q/7CFv/AOi46/Xz0+lfkH+15/ydd4q/7CFv/wCi&#10;46+hyf8AiT9D5/OPggfrvY/8e8H+5Xxh/wAFQP8AkmfhD/sMSf8AoqSvs+x/494P9yvjD/gqB/yT&#10;Pwj/ANhiT/0VJXHgP98h6nTjv9zmaH/BNrwRpVp8JNQ8RfY4X1TUNQkiluJIh5nlpjEdfOX/AAUU&#10;8O2mg/tAi4tII7b+0NKt7iTy08vzJPMkj/8AacdfVv8AwTl/5N5i/wCwpc180f8ABTD/AJLvpX/Y&#10;Ej/9GyV6+FqP+0qh5Fan/wAJ1M9u/bS8WXdv+xz4VKt5UutSafazn2Ns8p/9FV88/sj/ALSXw/8A&#10;gDousvrugatqXiDULjm8sY4JES38sYjy8v8Az08386+qPj98L7v4pfsZ6DZ6VBJe6jp+l6fqFtBH&#10;9+QpbgY/79u9fL/7Hv7SXhX4PWOseHPHmmF7J7j7ZBefY/tEkEnl/vI5P+/dLC+/hKkFrqZ4r2kM&#10;VTmzzz9qL4seEfjD8QrbxP4R0e/0WWSDy7yO5jjj8yTtJ+7lr9Vfgn4om8Y/CPwfrN24luLvS7eW&#10;V/WQxjf+ua+IfEX7bF/4j+K1ppPwx8DaNrmmT+XBb22o6aftFxL/AM9P3f3BX6D6LDPBpNml1Db2&#10;0/lp5kNv/qkfHOyuHMaj9nTpzhY9LLqf7ypUhM1f8K/Iv9pL/k8rWf8AsN2//tOv10/wr8i/2kv+&#10;TytZ/wCw3b/+06Mn/iT9Azf4Iep73/wU+8RXcen+CNDjd/sUslxevGP+Wjxjy/8A2pXDfsy/tdfD&#10;j4F/DWDQr/wzq1zrEjySX95a28AjnP8AyzOXl/554r2f/gov8J9R8aeAdJ8S6VA97LoLyG6hiP7z&#10;7PJwXH0xXkv7Kv7WHw8+H/w1i8M+ONL8u506ST7Pdx2CTiWOT95Xp4f2dTAWUOdnm1/cx2p4B48+&#10;JWh6p8fh428F2N1oth/aFveJb3EUcUiSf8tP9X/00r9MP2jNL+FGseBdO1f4qRW/9lW//Ho0s8iS&#10;CSQD7nlnOcV8y/D39rbxP8VPjgdA8KeA/D974evLvFubixP2i3t/+Wksjx8VH/wU60nVl1rwZflH&#10;OhJBLbof+WaXHb9MVjOE8RiKdKp7htTn9XoVKlP3zRtv23fAvw78O2fg74UfD/UNbt7ceVGLw+WH&#10;/wDRkklfO/7OuoT3P7V/hm7ksP7MluNckkksf9X9n8z/AJZ19F/s/wD7WPwf+E/wb063/s17LxRb&#10;23l3ltbWH727l/66Y5r5w+B/iKS6/av8M6zfx/YZLzxB9okik/5Z+ZJ/9srvoQ9nTxFPkOCtL2lS&#10;nU5z1z/gpt4ourr4peHdA3t/Z9jpf2pI17ySSSeZ+kcVfYP7Kfw00PwP8C/CqWNnAJNQso726uPL&#10;+eeST95k/nXzv/wUv+Ed1qq6D8QNNt5LiOzi/s+/8v8A5Zx+Z5kcn/kST86q/s6/t9eGPBHwp0/w&#10;/wCLbW+XUdJgEEEllF5kdxH/AMs/9zjFebOE6+Ap+wPRpzhRx1T254B+2t4D034f/tBazaaTAltZ&#10;3kcd5Hbx/u40kk/1lfq74B/5Enw7/wBg+3/9Fivxz+PnxE1L4u/ErUfF99YSaZbap/yD45P+feP9&#10;3HX7G/D/AP5Enw7/ANg+3/8ARYozZThh6CqDyr+PUcDo/wCH8K/Hr9o7S49d/a68TaZJJ5cV5rcd&#10;tJ/208uv2B/hNfjz+00L5f2qPFo0yN5NRGr+ZbxxDzJPM/d1lkf8WZrnPwUz9XIPhr4bh8Dp4U/s&#10;e1/sEW32T7CI/wB35eOlflh8G5J/hD+2Lo+mabJJJbW/ieTRv3v8dvJJ9nz/AORK+orP/gpR4Vj8&#10;A+ZdaRqQ8XRweX9h8r/R5LjHTza+f/2L/AuqfGL9oyLxVqcL3Fnpt7JrF/c7MRm5x+7x/wBtM/lX&#10;ThadTD08R9YObFTp16lOGHLP/BRPxdd6/wDH7+wpDmy0e0t444/+mkkfmeZ/5Er7/wDgz8G/Dnwu&#10;+HOl6FY6dbyYgje7uJYk8y4kx88knrXx5/wUg+C+pR+JtO+IOm2sl1p9xbx2eoSRjeYpI/8AVSV0&#10;Pwi/4KMeH9G+H9lp3jLT9Sk17T4PI+0WUaSR3nljHmdf3dZ1IVK+Ep/VxU506GLqfWD58/bA8E2n&#10;wT/aKuD4X/4lkf8Ao+q2cVv/AMu8n/TP/tpHXuP/AAUO8fXutfCz4UW/+rh1uN9VuI/9uOO3x/6U&#10;GvCbmPxH+2x+0VJd2ti8MWoSRiT/AJaR6fZx/wDPSvrj9vn4Ly+IPgpoV7oNrJcy+EGP7qP/AJ8/&#10;L2S/+i467Kk4U6mGhP4znpwqThiJw+A2v+Cf/wAO9H8P/AnTfEKWkcmqa3JJLcXMiASfu5PLSM/T&#10;y6+Yf+CjHgPSfCPxe03UdNtUsjq9n59xHHH5cfmRyf6yug/ZH/bY0L4ReAX8I+MoL3yLKV5dPubS&#10;Lzf3ch/1cnod+a8a/ao+Nk/x68dW3iSDTbjTfDtvH9j0w3P/AC08v/Wf+jKrC0cRDHznU2CvWoTw&#10;NOFM++vhZ8P7X4nfsX6D4Yu8CLUNDEUcv9yTnZJ+D4NfJP7A/jq4+Gvx+vfCepHyo9XSTT5P+mdx&#10;F/qx/wCjK+6f2TW2/s4+AuP+YZHXwn+2j4Tu/gb+0tbeMNCT7NHqEkes2/8Azz+0R/6z/P8A00rh&#10;wj9rUr4PudmKh9Xp08WuhnftS6pd/Hz9rp/DWmjeI7uPQrcen/PST/0ZX6h+FvDlp4W8NaZolkvl&#10;2djbR28Q9AgxX51f8E5/At14y+LuveONSV7hNNiJ+0SHmS8uO/8A37Mn51+lm2uXNp8nJhobQOrK&#10;abnz4if2xe1flp/wUgtYLX4/WUcMMaR/8I/b/u44/wDprc1+pdflz/wUq/5OBsv+xft//RtzRk7/&#10;ANpDOP4B9xzawPAP7Nn/AAken2lvHqOn+GI7qKTy/wDloLcH+dfAP7D/AMOtO+LPx0M/iNf7WgsL&#10;eS/dLn9558pOMyV+kHh3w7aeMvgbpOhXozZ6poMdnJs/55yW4B/Q1+YXgXxF4k/Yv+P8j6tpslz9&#10;j8yyvLb/AFf2y3k/5aRyf9+5K68C/aU8RCD/AHhw41ezqYec/gP0X/aT+EPhz4hfB7xDa32nwm4s&#10;7KW4tJ44x5lvJHHwY/y/Wvin/gmz4uvNL+M2o6FHI407VLCSSSM/89I/9X/7Urvvjx/wUI8PeLPh&#10;rqOieEdN1JNS1SD7PJc30aRxW8cnEmOfn4qb/gnD8D9R0u91H4iatava29xbiz0yKX/WOP8AlpJR&#10;ThUoYGp9YNJzp18dT9gfPf7Xmnvqn7V/i+0j/wBZcahbx/8AkvHX6feE/gx4M8H6PodlY+HNMj/s&#10;gIbOc2kfmxydPM34+/71+aX7TH7z9tbWf+w5Z/8Aou3r9aU4XPtWOZVJ/V8OvIrLacPrFeY+pqSl&#10;r50+oCiiigAooooAKKKKACiiigAooooAKKKKACiiigAooooAKKKKACiiigAooooAKKKKACiiigAo&#10;oooAKKKKACiiigAooooAKKKKACiiigAooooAKKKKACiiigAooooAKKKKACiiigAooooAKKKKACii&#10;igAooooAKKKKACiiigAooqGgApOBS15b8Zv2jPBXwP00z+ItSQXcn+o062/eXEv0jq4U51HyUzKp&#10;Up01+8PUZpBEOelfMnx6/bo8HfCVLnTdFePxR4lj+T7LbSfuID/01k7V8Y/Hv9tzxt8YZLjTdNkk&#10;8L+GpP3f2Szk/eyf9dJK+d6+uweQt/vMQfI4zPfsYc9N+MX7R3jr42Xm/wAQatJ/Z3mfu9Jtv3dv&#10;H/2z/wDjleZUUV9hSw9Kiv3R8jUxFSq+eoFFH+t/dx19Tfs+/sHeJfiaLbWfFYn8L+GpfniilTF5&#10;cR/9c/8Aln/20rLEYynhoc9Q0w+HqYmf7s+e/Afw88R/EzXk0jw7pU2q37DJREwIv+ulfoL+z7/w&#10;T50LwfHaaz498vxBrX+s/s8f8eVuf/alfTPw5+FPhf4T6GmleGdKg022H3/LH7yQ+rv1Ndj1r4XH&#10;Z1VxPuU9EfcYHJqeH9+puRW1rHaW6QwRxxRR/cjjqaipq+dPpfQKKKKACiiigAooooAKKKKACiii&#10;gCGvKfE37MXw08YeI59f1nwlaX+sTvvkupZJMyf+P4r1akIFXGc6fwGVSnCp8YRqIo9iVx/xD+Ev&#10;hX4s6fb2PirRoNatreTzY45nfCSevBrYufF2jafO8E+sWNvPH9+Oa4jQ/rV7T9WtNVtvPsrmG7i/&#10;v28gk/lT/eU/fD93U/dmJ4D+HPh74aaH/ZHhrTYdJ04OZPs8PTfXP+P/ANnzwB8UtYi1XxT4attZ&#10;v44vISSZpOI/Tg16L0FL1pe0nfnH7OH8Mo6TpFro2m29haQi3s7WJLeCLskacCvLPiD+yj8L/iVq&#10;R1PXPClpJfvzLc2bvbyS+z+WRv8Axr2eoCBRCpOn8AqlOFT4zzb4Z/s/eAPhAssnhfw3aabdP9+6&#10;A8yc/wDbSTJr0qs/UtcsNHWM3t7BaeZ/q/tEgjpNN8QabrTOtlqVreOna2nSQ/pTn7Sp79QVP2dP&#10;3IGjXlmvfs0/DTxN4ok8Ran4UtL3Wnn8976SSTPmeuN9ep0mAaUJuHwMqpCFT4xksSSx+W6eZHXi&#10;Xi39jP4R+L9Uk1O/8IW6TyD94LF5LdJP+ARmvd6gwKcKlSn8DFUp06nxnE/D34Q+EfhTp32Pwp4f&#10;tNIjI+eWGP8AeSf78h+c1t+LvBmi+O9DuNH8QadBq2mzj95a3MfmCttcgc1iN400KN3jk1nTYpE/&#10;5Z/a46FOpUfOLkp01yHlPhn9jX4Q+Fdaj1ax8HW73Efzx/bXkuEjPtHITW94h/Zr+G3ifxM/iLUv&#10;Cdpda1I8chvQ8kcmY/8AV/cI6V6bbXSXkCTQSRyxSfckj6VPVyr139sz9hQ/kKl/p9vqFnJbXcCX&#10;Nu42SRypv314pJ+xX8HJNc/tr/hC4PtO7zPs/wBok+z5/wCuW/y/0r3ak21nGtUp/AzWdCnU+M8x&#10;8Zfs4/Dnx9dWt1r3hCx1Cazt/s0B+ePy4/7n7s9K9EsNPt9Ps4LS3j8qCBPLSP8A2MVboonOc92E&#10;KdOnsFeY337O/wAOr7xx/wAJfceGLR/Ef2gXn28u/meYnR+vWvTs1yHiD4reDfCVx5GseJ9H0yU/&#10;8s7q8jjf8s06ftP+XYqns/8Al4cL44/ZE+FPxA1w6zq/hS3OpSf6ySzeS383/f8ALIr0nwb4H0P4&#10;e6HFpXh3S7fSNOj/ANXb2seBVPw78U/CHi2TytG8TaTqso/gtbyOR/yBrrBV1J1/gqGdOFD46ZUv&#10;7G31C3kt7qFLiCQbHikj8xK8S1z9if4OeIdUkvbrwZb29w/zyR2U8tvGf+ARuBXvFJtrOFapT/hs&#10;1qUKdTWZyfgP4Z+GPhvpY03wxolno1vjJFtFgvx/G/V/xrqZIfNj2P8AvEqSip9o73YezVrI8O8Q&#10;fsa/CLxR4gfWNR8IQfbpH8yQ208tvHJ/wCOQCuk8S/s6fDfxZp+k2OqeEbC5stMTy7O1SLy44Pp5&#10;eK9N/Gk/Gtvb1/5zL2FL/n2cB4g8QeEP2ffhvDPe40XwvpQjt4xGjyLCm/CDucV+d37b37SWgfHb&#10;UtC0rwtG9zpmkmSVtRngKO8kgA/dflX6S/EfwDonxM8K3nhvxBC9zpV3gSxxvs+4d4/WvMfBH7Ff&#10;wp+H2tW+r6f4fe5vLZ/NglvbiS48t/UIeK7sDiKGHftKnxnnY7D18R+7h8AfsY/Cuf4U/A3RrS+g&#10;+zarfZ1C8iOC6SSfwfggjr3laUQ1J0rzq1R1KntGerQp+ypqBHXmfjz9nv4f/E7XI9Y8UeGbTV9S&#10;SD7OLiZ3yI+eOD/tmvTKNtZQnOn8A6lOFT4ynpun2+k2FvY2kYit4YxGkY/gSub+IPwp8K/E7Tfs&#10;PibQ7TWoMEx/aIsvGf8AYfqn4V2FFNTqJ3QezT0PCfD/AOxj8H/CuqJqln4Ot5bqL95GL24luIk/&#10;7ZvIY/0r3C1s47O3SGFEjjQfJHHUu2lq5VqlT4wp0KdP4DyrXv2a/hr4m8Xy+JdW8KWt94gkkjuH&#10;vpJJPM3x48s/f7bP0r1WkwKlOKU5zluFOnCHwDqKKKk1CiiigAooooAKKKKACiiq9zdRWcLzTSJF&#10;FH9+R+lAFiiuej8ZaFcyRpFrVhJJJ9yOO7jNbdPbcN9iaioaKQE1FQ1NQAUUUUAFFFFACcVFVPU9&#10;asdHh82+u4LOL+/PII/51Q/4Tfw//wBB3TP/AAMj/wAaapt7GXtEjoOKOK57/hONA/6Dumf+BkdH&#10;/CcaB/0HdM/8DI6r2c+we1p9zoqKydO8RabrTOljqVreunUWs6SH9K1qk032CiioaQyWiufk8ceH&#10;4ZNj67psb+n2yOtaKZLqNJEfzIpKPZtbiui3RRRQMKKKKACiiigAooooAKKKKACiiigAoqGigAqa&#10;oay9Q8RaTpc4hvtStLKX/WeXdXEcdAG1RWdpurWOsQ+bZXcF5Gn8dvIJK0aACiiigAooooAKKKKA&#10;CiiigAooooAKKKKACiioaAJqKhooAbnsKy/EXiXTPCej3Gq6zfwabp1uN8tzcv5caD614X+0H+2b&#10;4P8Agn9o023dfEPidUz/AGbayj9z/wBdZP8AlnX5t/GD4/8AjL44al53iPUvMto/+PfTbf8Ad28f&#10;/bOvawOU1cY+eeiPDx2bUMP7nU+rP2gP+Cikkkl5oPw0TZGP3cniC6i/9J4//jlfDmt6zf8AiLUL&#10;m/1a/uNTvbj95Jc3MnmSSVSor77CZfh8H8B8Hi8fUxnxhRRRXf6nDr0Cu0+F/wAHfFfxi1+PSvDG&#10;kyXsn/LS5/1cdv8A9dJK+gP2cf2Cdd+JX2PXPG3n6B4af97Ha/6u9n/+N1+ivgP4c+Hfhr4fg0bw&#10;3pUGk6dH0iiT73H8dfL4/OoUP3dE+lwOSzr/ALyqeGfs8/sQeFvg8bfVtYEfiTxTGP8Aj6lj/cQf&#10;9c4+1fTlFFfD1q9TET56jPuKGHp4eHs6ZNRRRWB0hRRRQAUUUUAFFFFABRRRQAUUUUAFFFFAEHpX&#10;O/EDxjaeAPBus+IL19ltp9rJcMfoM/zxXRdhXxZ/wUl+KT+H/AWleCbSQfadbk8+8x/z7R9B/wAD&#10;k/8ARZrpwmH+sV4Uzhxlf6vh3UPzz8UeIr7xj4k1XXdSn+06jqFxJcXEn/TSSvsT/gmj8VI9L8U6&#10;74Fu7ry4tUj/ALQsIpD/AMvEf+sjj/7Z/wDouvFP2aP2ep/jt/wmfl5j/sjTJJLeT/npeSf6uP8A&#10;8h1538PPGV38L/iRoviGCOSO50e8jkkj/wDRkdfoWIp0sRTqYanuj4HD1KlCrTxFQ/cupqxfDniC&#10;z8UaFYatYSedZX1vHcQSf7EgzWpX5rtofpfS4UV8oftM/tyaT8GdUl8N6BZJ4g8TQf8AHxvkxb2f&#10;tIf7/tXzbZf8FKviZa6h593pug3Nl/z7fZ5I/wDyJ5lepRyrEV6ftEeTUzWhTqezPUf+CpP/ACBf&#10;Af8A18Xn8o65D/gl7/yUPxp/2DI//Rlcd+1x+0loX7RHgPwRd2EMmnarZ3Fx/aGmy/8ALP8A1f8A&#10;y0/5aR12X/BL0Z+InjT/ALBkf/oyvenTdLK+SotT5/2ntMzhOmfo7xt9qBjb7V84/tgftKax+zrp&#10;/hqbRdKtdT/tSSdJPtpceX5fl88f9dKwf2RP2sNf/aJ8Ta9pmr6NY6bDp9pHcpJZmQ5zJjHNfMfV&#10;ansfb9D6n63T9v7D7Z9W0VDdTeTbyP8A3Er85tR/4KZ+NrTULi3/AOEW0X93J5f+tkooYWpiP4Y6&#10;+Kp4f+Ifo633DX4b/Fr/AJKp40/7DF5/6USV+2ug3za1oOnXzp5clxbR3H03pX4lfFr/AJKp40/7&#10;DF5/6USV9BkS/eVEz5/PH7lOx+wX7PA/4sT4D/7Aln/6KFfLH7WP7cmueCfFms+BfB1j/Z2o2Z8i&#10;fWrn944OzP7uOvVL74sXvwV/Yu8L+K9Ns4L29s9H06KO3uCRH+88uP8ArX5nfE/x/d/FPx9rPiu+&#10;ggtrzU5PMkjtzmOP/lnSy3ALFYipOoLMsf8AVqFOFM/Vz9jfXdS8Rfs9eGNT1e/uNT1C4+0SSXFz&#10;J5kkn72Svb+c1+XX7PP7bHiT4f6V4T8B2mhabc6fHdx2v2mQyeZ+8l/+2V+oob5Qa8XMcJUw2ItM&#10;9vLsVDEU/cFqvfXkFlbyT3DpFHGm95JP4Ku18t/t/fEqfwL8DbuxsZ/KvdenGnDA+fyj/rCP5f8A&#10;A65qFH6xUVPudOIr/V6bqHzB+1F+3HrvxA1e88PeCb640PwzbvJEb21Pl3Gof9tP+WcdeB+D/gv8&#10;QfifHJf6F4X1bW4pP+XmOP8Ad/8AfytX9mj4YQfGP4zeHfDd8JDp0kn2m7Ef/POP95X7KaRotj4d&#10;02203TLSKysbePy4Le3TZHGnpX1uLxdPK/8AZ6FM+TwmEqZp+/r1D8RfFvw58Z/C+8tpPEOhan4f&#10;ufM/dyXMfl/9+5K+pv2Qf209a0LxBp3g3xzqUmpaPeSfZrPUbn95JaSf8s/Mk/55195/E74d6T8U&#10;/Bup+HNZgjuLO8jKEFM7H/gf8K+EvBP/AATN8V3d59o8R+KLDRY43zH9gjkuJP8A2nWP1/D4yg1i&#10;Fqa/UcRg6/7jY/R8dKKzdDspNM0eztJruS/lggSN7iT78mON5rxv9oT9rLwn8AoPsl15mreIZI98&#10;Wk2snzn/AK6P/wAsxXylOjUqT5KZ9RUrwp0+eoe7U1mK9q/MTXv+Cl3xF1C4k/s3SdF023/5ZxlJ&#10;JJK6/wCGv/BTPV4dSt7fxx4ft7jT5Pv32k/I8f8A2zkPNetPJsXye0PNhnGF5/Zn6HUVz/gnxvo/&#10;xC8OWeu6FfR6jpV5H5kU0fevCP2xP2ntd/Z1bwyNG0qy1Iap9o8z7aZB5fl+X6f9dK8ynQqVKns4&#10;bnpVMRTp0/aH0vRXwz8P/wDgo5aXng3xHrXjHSrS01K0kii0zTtNJ828d/M4/eH/AKZpXk+rf8FK&#10;PiRdagZLHTdF06y/gtjBJJ/5EruhlWLqOx5s82wlM/T38KPwr5D+A/8AwUA8OeO9F1CPxqlv4W1X&#10;T7f7R5iSZt7iP/pmf+en/TOvH/iV/wAFKvEd7rU6+CtGsbLSonxHcakpeeX6jolKnluLqVPZ2NJ5&#10;lhYQ9pzn6O0V+fnwa/4KTX+oeILXTfiBpVpDp08mz+1tN8xPI/66Rmvvy1uY7u3jkjfzI3G9HrDE&#10;4WrhHaojpoYuniP4ZNvFH51+eXjv/go94y8J+OPEWjQeF9Glt9P1C4so5JJZPMk8uTy66n4vf8FG&#10;LTw5p9nYeENOh1bWJLdJLy8uD/oUEhjz5cf/AD0ro/srF6aHN/aWF7n3L9KOvWvzK8M/8FK/iBY6&#10;nG+taTpOr6cR+8iiSS3k/wC2b19HePv2/vA/hz4daf4g0YPresanH5lvovmCOSD/AK+P+edKplWL&#10;pzV0OnmuEqfbPqeivy+m/wCClXxMm1Pz00zQY7b/AJ9vs8n/AKM8yvrv9lr9rbSf2hIbnTp7X+yP&#10;E9nH5k9j5nmJJH/z0jPpTr5biMPT9pNaCoZlQxFT2cD6GpCa85/aA+I918KPhD4h8V2NpDfXempG&#10;8dvcEhJC8iR/+z18s/Ab9vjxX8Vvi14e8KX3h7SbKy1OeSOSS2lkMkeIvMrmo4WpXpupDZHTUxVO&#10;hP2cz7t6UUdq+I/2kP25vE/wX+Lmq+FNN8P6Vf2dnHHIktw0okPmR+Z2rOhQqYifJTNa+Kp4eHtJ&#10;n22F4o6DivJv2Zfite/Gz4T6b4q1K1gsb24kkjkjtyTGPLkxXiX7VX7Z3iL4DfE5PDek6Fpup2xs&#10;Y7nzLkyeZlzJ6fSrp4SpUqewhuZTxVOnT9vPY+xt1Gfaviyb/godp2j/AAj0rWr7Tre98Y6h5hTR&#10;LOXZHBHHJjfJIeg6V4lcf8FKvifJqHnx2Ggx2/8Az7/Z5M/+jK6qeU4uo7HNPNcLTR+oDNtrz/48&#10;Wc+pfBnxtZ2sD3NxPpFxHHHF87yZjNeU/ss/tjaV+0BNLo1/ZJofii3j8w2vmeZHPH6xmvavid4l&#10;m8EfD3xDr9rGlzcaZYS3kcch+R/LjzXK6FTD1/ZzWp0/WKeIoe0pn5NfBj4V+M9P+Lngu4uPCetW&#10;ttHrFvJJLLp8nlx/vK/Ya/v49PsZruQZSGPefyr4A+Hf/BRLxd4x8feHNDn8L6NFb6pqFvZySxtL&#10;5kfmSYr3D9s79pDWPgHpegw6TplrqX9uJcI5ut/7vy/L9P8ArpXr42FfEV6dOpCx5OCqUKFCpUpz&#10;Plj43ft8eMPiJqH9jeFFk8JaF9o8uSSOT/TLiP8A66f8s/8AtnX6baV/yDbb/rmlfg99q/0jz/8A&#10;pp5lfoh+zT+2z4q+MXxGs/CF3oWlWNtJaTyx3MRk/wCWaV25nlipQTobHDlmZOpUqe3Pt3HGKBX5&#10;x65/wUi+IHh3Wr3Srzwno0dzZzy20nzS/wCsjr71+HnjS1+IfgfRPElqP9H1OzjuVHdRIK+cr4Sp&#10;h0p1D6Shi6eI9ymdPQa8n/aU+MX/AAov4Van4oS3iubyOSOC0t5jhJJZD3/Df+VfN3wH/bo8c/GT&#10;4raH4WHhvR7a3vHJuLiJpTJHHH/rOvFKGFqVKftIbDniqdOp7OZ930VDU1ch2nxn/wAFNv8AkkPh&#10;/wD7DA/9FSV+cvhvwvq3jLVP7N0LTbvV73y/M+zW0fmSV+jX/BTb/kj/AIe/7DA/9FSV80/8E8ef&#10;2kbLPT+zLz+dfc5bU+r5e6tr7nwmYxdTHqnc8q/4Z9+JP/Qia9/4L5Kj/wCGffiT/wBCJr3/AIL5&#10;K/bPfF/eWjzI/wC/HXnf25U/59no/wBi0/8An4fBH/BOf4Z+K/BPjTxdP4i8PalocdxYRxxSX1v5&#10;fmfvK++B8wowMcVzHxA+IGhfDHwpe+IPEF7HYaVZpmSVsf8AfFeHXrTxdXntqz3KFGGDoclzp/u9&#10;KSQbo5M9a/Nvx5/wUw8V3mpzR+ENDsdN09XxHJqBM88n4dK3/hD/AMFJr6TVorD4g6VaR2c52DUt&#10;POzy/wDrpGa7f7JxSXPY4v7VwvwHxf46/wCR017/ALCFx/6Mr9pPg3/ySPwX/wBgez/9FJX4reLb&#10;qC/8Wa1dwSebbXF5JJHJ/wBtK/aT4Nf8kn8Hf9gez/8ARQr2M8p2p0zyMml+8qHcdqB0r87PFv8A&#10;wUi8Y6D4o1bTI/C+iyx2l5JbpLJLJz5cmK+7/h/4ln8WeBfDuuTxpFPqen2948cZ+RPMjEn9a+ar&#10;4Wph7e0PpKGKp4j3IHSUV84ftf8A7SGsfs8aT4eutF0y01J9UuJIn+2GT5Ngznj61zv7If7Wmv8A&#10;7Q3irW9I1bRbHTYrC0juUkszIc/vMY5o+q1PYe36B9bp+3+rn1jRWbr2uWPhvSbvUtRu47LT7WMz&#10;z3EvEccfrXwl8Wv+Cl89vqlxY/D/AEOGWziOz+0tVJHmf9c4x1ooYWpiP4aHXxdPD/xD7/or8utO&#10;/wCCkvxQtrzzLu00G+t/+ef2eSP/ANqV9f8A7M37X3h79oGN9MeD+w/FMUfmSabJJ5m+P/npG/cV&#10;018txGHh7Sa0OWhmVDEVPZwPoajzKxvFHinTfBugahrWsXaWWnWEZnuLiTpHHXwJ8Sf+CmGsz6pc&#10;QeCtAtrfTojsivtWYvJJ/wBNPLH3B9a5sLg6+M/ho6cVjKGD/iH6KUHHevy5s/8AgpJ8U7e433Fn&#10;oNzH/wA85LOSP/2pX1F+zF+2zpPx01T/AIRvVdNj8P8Aiby/MgjSTzLe4/65mumvlWIw8PaTRzUM&#10;yoYifsz6O1/WIPDeh6hqs+5ra0gkuZNn9xEya/M/4p/t3eMPiz4k07SvD5fwt4ekvI/3dtJ/pFxH&#10;5n/LST/43X0j+2/+0lrHwXj03w/pulWt9b6/YXEdxLcGQSR/8s/3eP8ArpX5j6bfyaXqFtdx/vZL&#10;eSOSvXynL/bU/b1Dyc1x/sqns4H70xn93X5tf8FCPh/4k8VfHWyu9I8P6nqlv/YkERltrR5Y8+bJ&#10;6V7F+yn+2V4j+PnxJufDWr6Lpum20enyXnmWZkMh8uSMd/8ArpTv2rf2x/EXwG+JFt4b0nQtN1O2&#10;k0+O88y7aQSfPJIO3/XOuHC0K+ExnJye+duKr0K+E5+c0P8AgnH4X1fwv8KfEMGtaZeaTPJrBkSK&#10;+g8uTHlR19aH1rwX9kH486n+0D4G1XV9V0610yezvzaJHZsSnCA9T9a9W8ffELQvhf4Zvdf8Q30d&#10;jptsMySyV5uK9pUxE01qelhXCnh4M6MMfSnV+eHxC/4KbatJqEsHgnw5a29kn+rudX8ySST/ALZx&#10;/wCr/GuU0H/gpP8AEexvN+paTourW2MeUEkt3/776V2rJ8W1exxTzjCH6c8elL1rxL9n/wDai8Kf&#10;tAafJHp5k07XbePfcaVdcSD3j/56J9K9Y8Sai2i6BqV6ieY9pby3CKf9hM15U6dSnU9nM9WnXp1K&#10;ftIGoWx2oDZ7V+dvhH/gpP4u17xboum3XhrRbWzvL23guLrzZP3cckmM10Hxr/4KRHSdWl0n4eaV&#10;BqUcB2SarfkiJ/8Armg616P9k4vnULHnf2rheTnPvOivzO8K/wDBS3x3pmpI3iDR9K1XT9+HW1jk&#10;t5R+dfoB8LfiVovxf8G6d4m8Pz+bp12MgY+eOQffjf3FZYrA18H/ABEa4XHUMZ/DO3ooorzz0gop&#10;KKAIqKK+Xf2kP22vDXwca80XQhH4j8XR/IbWKT/R7Q/9NZPX/YrooUKmInyU0c1fEU8PDnqHvPjr&#10;4jeHvhtoEus+JNVt9K09Ossrj5uP4K/O79on/goBr3xANzofgZbjw5of+rkvv+Xyf6f886+dvid8&#10;WPFfxi159U8TarPqM4/1cQ/1Vv8A9c465Cvt8BkkKH7ysfD47Op1/wB3SCSWS6kkkkkklkk/1kkl&#10;FFFfUbbHzWvUKKK9v/Zx/ZT8T/tAahHdIkmkeFY3KT6rInJx/wAs4/8AnpWOIxFPDU/aVDXD4epi&#10;anJTPLvAvw/8QfEnX7fRvDelT6tqE/Plx/8ALP8A66f886/Sf9mz9h3w98J1t9e8T+R4j8VY/dsY&#10;v9Hs/wDrmPX/AKaV7Z8I/gn4T+Cnh/8Asrwxp0dsMfv7iTm4nPrJJ3r0Dr1r89x+bVMR7lPRH6Bg&#10;cpp4f36gtS0tFeAfQhRRRQAUUUUAFFFFABRRRQAUUUUAFFFFABRRRQAUUUUAQSsIY6/HD9rX4pP8&#10;V/jlr2oxz+bpVnJ/Z9hgfwR9T/6Mr9Kf2rPikfhJ8EfEOsKSdQnj+wWYYDPmy/uwfw5f8K/HX/W1&#10;9hkOHd3iGfG55iNsOfq7+wj8M08CfAXTL2WHydQ15/7Qn90PEf8A5Dx+dfBv7ZXwv/4Vh8eNfgt0&#10;8vTtU/4mtn/1zk/1n/kTzK5yx/aT+KVjaR2tp49122t7dPLSOO7/AHccdcx40+JPif4iT203ifXL&#10;7W5Lf93HJeyeZJHXp4TC18PjKmInUPNxeLoVMOqFOmfo1/wTt+KQ8ZfCO48MzzebqPhy48pI5O1t&#10;JzGf0kr6G+LHi3/hBPhr4n1+PmXT9PuLpP8AfSM4r8sv2KPif/wrD48aL9ok8vTtY/4lVx/20/1f&#10;/kSv0d/aysZtS/Zz+IENv/rRpUkn/fv95/Svm8fhPZ4//GfR4HFe0wZ+Q+i6XqXxG8cWVj5klzqu&#10;uahHb+bL/wAtJJJK/WbwD+yJ8MfBPhO30qXwxp+rT+Xsnvb2DzJZ39TX5gfs86pBo/xz8B3d35cV&#10;vHrFv5nmf9dK/a7bnB7Yr0c9r1Kfs6dPY87I6EKjqVKh+Tn7bfwB0r4H/ELTrjQIxbaFrcclxBbj&#10;pBJH/rIxXo//AAS9/wCSh+NP+wZF/wCja6L/AIKlX0G/4fWmc3P+mSH/AK5/u657/gl7/wAlE8af&#10;9gyP/wBGVtUnUqZRz1DmUIU835KZ2X/BUj/kD+AP+vm8/lFXIf8ABL3/AJH/AMZ/9gyL/wBGV13/&#10;AAVK/wCQJ4B/6+bz+UVcV/wS9l/4uR4vT/qFx/8Aoysaf/Io/rudE/8AkbH6Oah/yD5/9z+lfhBr&#10;X/IYvv8Ar4k/9GV+62sTJaaRdu/7uNIJHP8AOvwl1KXzdQuZP+eklRkf/Lw2zzemfuX4H/5EfQf+&#10;wdB/6LFfit8Wv+SqeNP+wxef+lElftT4H/5EjQf+wdB/6LFfit8Wv+SqeNP+wxef+lElGR/7xUMc&#10;8/h0j9Xvht4H0P4lfsz+CdA8R2Eeo6XPotkZLeVig+SNPT6V+X37SvhPSvAnx08XaFodqLLS7O7E&#10;cFuB5gj/AHUdfrF+zr/yQrwB/wBgSz/9FCvy4/bG/wCTmPHn/YQj/wDRcdGTVJ/XKkEGcU19UpzP&#10;sP8AZB/Zp+HPiz4O+EfFeq+Gor7Xd7XP277RLnzElOz/AJaewr7LI+XArwP9h75v2Y/CA/2J/wD0&#10;bJXvtfP46pUqYipzn0mAp06eHp8gV8H/APBUqZ/7L8CIP9X5txIf/Idfef8AFXxv/wAFLvBc2t/C&#10;PRvEFujy/wBjah/pGP8AnnJ+7/8ARnl1rls/Z4umc+ZU/aYSofP3/BNSOCT4/ajv/wBZH4fuPL/8&#10;Cbev1Gr8fP2K/HVp4B/aF8PXN/cJa2V6JNOkkk/1f7z/AFf/AJE8uv2CU/KK9HPYf7Tc4cin/s9h&#10;aTj0rH8UeJbHwj4f1DWdSm8mysIJLieT0SPJNfAvhH/gptrNvqkqeJPCsN5p0kknly2Mvl3Ecf0P&#10;En/kOvHoYSviP4aPYr4qhh/4h97eNvFFv4N8I6xrt1/x7afaSXEn/bMZr8TfFHiLWfiz47uNVvnk&#10;vdZ1i8/8iSf6uOOv1r+OlzL42/Zi8VXVrBPZSahoElzHHKP3kf7rzMPX5SfBXWLXw78YvBGpajJH&#10;FZ2et2dxcS/884/tEdfS5ND2dOrU6o+azmp7SpTpn6S/CP8AYY+HXg3wvZweINDtvEmtyR+Zd316&#10;Ccyf7Cdq+b/24P2StC+Fml23jbwjD9i0eS48i803eXjjeT/lpGDX6Tr8yjFfNX/BQTULay/Zt1dJ&#10;v9ZcXdtFGf8App5mf/ZK8jB47EfW077nqYrA0Pqmx8zf8E3/AIsXmg/Eu48CzzvJpesW8lxbxn/l&#10;nPHH5h/8h12v/BUz/WfD7/t8/wDadfPv7ENhPqH7T3gzyA6fZ3uLiST1j+zSV9Bf8FTPv/D7/t8/&#10;9p17s6cKebQPCp1J1Msqe0PCf2LfgfpXxs+KssGuR/atH0e3F3PbY2efniOP6V9iftWfs1+ALX4F&#10;+Ir7SvDFjpOoaRbfabS4soxHIpj7V4x/wS3i/wCKw8cSf9Odv/6Mkr7B/ak/5N98d/8AYLlrhx+I&#10;qf2huduBw9N4C5+N3hvQZ/FHiDSdJtP+PnULiO3j/wC2klfrh4T/AGPfhd4e8F22hzeFbDUZPI2T&#10;3tzF5lxK+P8AWGSvy/8AgDD5vxw8BRyf9Byz/wDRlftljGT7V057XnTnThB2Msjw9OpCpOZ+G3xY&#10;8Hx/D/4leKvDlu8kltpmqXFnHJL/AM845P3dfrt+y/rMuu/AHwJd3D+bcyaXEkkn+5xX5bftSf8A&#10;Jw3xA/7DFxX6efsh/wDJt/gT/sFr/OjNf3mEpVGGVfu8XUpn5QfGP/ksHjj/ALDl5/6USV97/sa/&#10;so+Do/hPpXifxHo9pr2taxH9pzexiSO3j/5ZxiM18EfGP/ksHjj/ALDl5/6USV+u37NsPl/ATwFH&#10;6aRbf+ixWubV508JT9mZZVQhUxdTnPz3/b6+E2gfC/4maQ/h3To9JtNTs/Plt7YYjMgl61W/YV+A&#10;mj/Gfx9q134itxf6PokEcklkf9VPJJ/qz/5Dr0T/AIKif8j54M/7B8n/AKMrpf8AglpH/oPj5/WW&#10;z/lLV+3qf2X7S5n9Xp/2n7M6T9tz9nDwPpnwQ1LxLoegWei6ppDxSiaxj8vzI/M8vy39v3lfKP7E&#10;OqXGj/tM+Efs77I7h5LeQf8ATPy5K/Qz9tv/AJNh8cD/AKd4/wD0ojr85/2Nv+Tl/Af/AF+Sf+i5&#10;KywFSdXL6vPqa46n7LMKfsz9F/22P+TY/Hf/AF72/wD6Ux1+c/7Gf/JzXgT/AK+5P/RUlfox+2x/&#10;ybF47/697f8A9KY6/OP9juQ237S3gTf/AM//AJf/AJDkqMr/AORfiDqzH/f6Z+x9fkf+3t/yc/4n&#10;/wCudn/6Tx1+uFfkN+3RdJdftPeLtj+YYxbx4/7do64Mj/3k6M8/3dH3T/wT7/5Nn0H/AK+Lj/0Z&#10;XyJ/wUi/5OGh/wCwNb/+jJK+u/8Agn3/AMmz6D/18XH/AKMr5E/4KRf8nDQ/9ga3/wDRkldWA/5G&#10;k/mcuO/5FtM3v2B/2a9A+KkeqeL/ABVaf2np1hcfYrPTpf8AVvJ/y0kk9a9k/bQ/Zn8D2vwX1jxJ&#10;oXh+z0XU9ECXMc1lH5fmR+YPMjf25Na3/BNeLyfgFe/9NNbuf/Rcdeoftef8m4ePf+wa38xXLXxd&#10;T+0N+p00MJT+oH5nfsi6m+mftJeBHR/LEl/9mI/66V+qP7QX/JDfHf8A2CLj/wBFmvyi/ZV/5OM+&#10;H3/YUjr9Xf2gv+SG+Ov+wRcf+izXTm3++U/l+Zz5P/ulQ/IX4H/8lk8Df9hiz/8ARlfrb8aPg74R&#10;+KHh8SeKNGj1d9MgnktBJJJH5ZKc/cP+xX5JfA//AJLJ4G/7DFn/AOjK/anxF/yLepD/AKdJP/QK&#10;2zqbhXp2MsngqlCpc/Cryo/7U8v/AJZ+Z5dfsT8Nf2afh18PNTs/EHh7w1FpmsxwGP7VHcSOf3n+&#10;s6ua/Hb/AJjH/bxX7u6R/wAg2z/64x/yoz2pUhCmgyOnTnUqM/Lj/goN8MY/BPxrOu2kHl6d4jt/&#10;tn7v/V/aP9XJ/wDHP+2lfSX/AATd+I3/AAkXwlv/AAxcTebe+H7zEaeltJzH/KSur/b0+FP/AAsT&#10;4F3t9AudW0CX+0bfjHmR/wDLWP8A79/+i6+LP2DPiIngX4/adb3Vx5NnrkcmnyY/1fmf8s//ACJR&#10;D/bcs84Dqf7FmV+kz17/AIKdfEHztW8KeDIJ/kt0OqXEf++TFH/7UrR/4Jk/DBPL8RePbqAeYT/Z&#10;VhIfT/WS/wDtOvkz4/eNpPip8dPE+swSSXP2zUPs9n/1zj/dx/8Aouv1j/Z7+G8fwn+EPhrw4cC4&#10;t7XfdyR97iT95J+prLGf7HgKeH6s0wa+t46dfoelVNUNTV8mfXHxn/wU2/5JD4f/AOwwP/RUlfnB&#10;okWpS6h5ekx3ct7/ANOPmeZ/5Dr9H/8Agpt/yR/w9/2GB/6Kkr5p/wCCeI3ftI2Y/wCofeV91ltX&#10;6vlzq27nweZU/aY9Uzxn+y/H3/Pp4m/793FH9l+Pv+fTxN/37uK/cDyx6Cjyx/dFeZ/bj/59Hp/2&#10;H/08PmP/AIJ8WurWvwNkGspdx3X9qXHF75nmf8s/+eleF/8ABTrx9dSeJ/DXg6Nv9Egtv7QuY/8A&#10;npI8nlxf+izX6IgBeBX5df8ABSa3eP4/WVw/+qk0S3Ef/f2Ssstn9Yx/O0a5lD6vgeQn/YM/Zs0P&#10;4uahqnijxPbfb9J0yWO2g06T/VzyYP8ArPXy/wCtfWnxm/Y38A+PPBOoWmm+H7Hw/rEcJe0vdPi8&#10;sxyY434/1n4157/wTH1G3k+FPiWzTZ5sGseY+P8AppFGa+w76RI7O4kf/V7Kzx2Lr/XNysDhaf1M&#10;/Be4tZLW4kgk/wBZHJ5clft98H/+SQeDP+wPZ/8AopK/FPxRLHdeKNWkj/1cl5JJH/38r9qfg5/y&#10;Sfwh/wBgez/9FCvUzz+HTPJyP46h+M/xN/5KB4n/AOwpcf8Aoyv2Z+CP/JH/AAJ/2ArL/wBJ0r8Z&#10;viR/yUPxP/2FLj/0ZX7KfAO4Fx8D/h/J/f0DTz/5Lx1hnX8Ckb5N/vFQ+VP+CpH/ACLvgT/r8uP/&#10;AEVXB/8ABL3/AJKZ4v8A+wXH/wCjK7P/AIKj3Mf9l+A7ff8AvPtFxJ/6LrjP+CXv/JTPF/8A2C4/&#10;/Rla0/8AkTkz/wCRsd//AMFNPiXPo/hnw94NtLiSM6pJJeXkcfV44/8AVj/v5/6Lrwj9hz9nfSvj&#10;f4y1XUvEcf2rQ9ESMPZGTieST/Vk/wDfuu2/4KgWdwvxP8IXR/49pNIkSP8A66RySf8AxyOuy/4J&#10;c3kDaL48sM4uI7izuP8AgB8wD/0CnC+Hyj2lMip/tGZ+zqHs/wAWf2L/AIceNvBGoWOi+HNP0HWf&#10;IxY31jH5ckUgH7v9a+Zvgh+wt8XfB/jfRvE8l3pGgSafdx3Jhkn82SQf8tI/3f8A8cr9HXkjtY5J&#10;HPlxpy9ee6P+0N8M/EU/kaf430V7kfJ5cl3Gkn5PXhUcdi/Zunuj362Bwqqe02ZS/aK+C83x2+H4&#10;8Lxa3JoCSXMdxJLFGJN+w/cr5/8Ag/8A8E7dG8C+LpdV8a6nZ+KNLt4/9HsjF5cfmf8APSSvXf2t&#10;v2hv+FAfD2O+sEjute1KX7NYRSfcz1dz9Aa/PHRbv4y/tbeLrm1g1q/1u48vzZI5Lj7PZW8f/XP/&#10;AFcdd+Bp4ipQf7zkpnDjqmH9vb2fPM+vP2qfB/wC0z4X65BGPDOk+Jo7SSTTDp3li4+0RjMaAR+/&#10;GK+GP2e9Sm0T45eA7mF3R01e3BB/66fvK+gta/4J36l4J+HPiPxX4o8XwG50rT7i9Njptv5nmeXH&#10;5n+sk+n/ADzr5x+B8Xm/GTwP/wBhiz/9GV7mF9n9XqU4VPaHiYrn+sU5zp+zP1a/aI+DPg/4keDt&#10;V1fxFo0ep3+j6bcvaSySOnl4jL9vcV+P/h+1S61zTredPNjkuI45P+/lftz8Tz/xbPxb/wBgm8/9&#10;FPX4k+Fv+Rk0r/r8j/8ARlcOR1Kns6iOnPKcPaUz9jfhr+zf8PfhXrR1rwz4ch0jUZLf7P58c0kh&#10;8v8A4GTXwZ/wUqG39oKxH/UDt/8A0ZcV+o0PMYNfl3/wUoP/ABkFZH/qB2//AKMuK4MpqTqYy82e&#10;lmtOFPB+4e+/8Exf+SQ+Iv8AsMf+0o68I/4KLfFi78T/ABSi8IwTSQ6XoEX72L+/cSfx/wDfuvd/&#10;+CYv/JIfEX/YY/8AaUdfIP7aVrJa/tL+OPM/5aXEckf/AH7jr0sLTVTNKhxYqp7PLKZ7B+w/+yXo&#10;XxO0O58beMrYXul/aHt9P00uUjfYcPJIPrX0J8Yv2GPAHjfwjeReF9FtvDWvRxmS0urL93H5nZJE&#10;9K1/2DtTtb/9mfwxFCYy9pJc28/tJ9okk/8AaiV9Dt8qkmvExeOxH1tu56mFwND6psfhx4K8Waz8&#10;IfiFZazYvJZaro95+8i/65/6yOSv2X1DxBb+KfhDca3a/Pb6hokl3H9JLfzB/Ovxo+LWqWms/FDx&#10;Xf2kkcttcapcSRyR/wDLSPzK/Wn4XWM+m/sp6DaXe9LiLwpGJPM6g/Zq9jOaavTqHlZPU0qUz8b4&#10;4vNkjjjr9Yvgb+xz4A8FeBdPj1XQbPXtamgjku73UIxKTJgf6vI4Svym0n/kMWX/AF8R1+72nR7b&#10;C2x2jStc9r1KdOnCBnkdCFSpU5z8oP25vhHoPwj+L9vB4etf7N0rU7CO8NrF/q4pPMkjk8v8IxX0&#10;Z/wS91B5PAvjKw35t7fUI5Y4/wDrpH/9rrz7/gqD/wAlH8IP/wBQiX/0bXcf8Euzjwv48P8A0+W3&#10;/ouSs683Uyj2kxUIKlm3s4H3bSVFRXxp9wJwq+1YXjLxtoXw/wBDuNY8Q6jBpOm2/MlxcPgCvKP2&#10;hv2qvCfwBsJIJ5Bq/iWRM2+kWz/vPrJ/zzT3r8wvjB8cPF3xv14aj4j1KSSKP/j3so/3dvB/1zjr&#10;28DlNXGPnnpA8LH5rSwat9s95/aT/b41r4gG50PwMbjQNCz5b3xA+03fsP8AnnXyNJ5ksnmSUUV+&#10;g4TB08NT5KZ8BiMZUxNTnqBRRRXWcoURxSSyeXH+9q7oug3/AIo1iy0nSbSS+1G8k8u3traPzJJJ&#10;K/SX9lP9iKx+Gsdn4n8awx6j4q/1kFn/AKy3sP8A4uT3ry8fmFPBwtPc9PB5fUxlQ8d/Zd/YLu/E&#10;32TxP8RIJLHR/wDW2+ikFJJ/+un9xPav0S0fRbLw/pkFhptrDY2Vunlx29vH5caVoY4wKK/OsVi6&#10;mMn7SofomEwlPB0/cCpqKK4TvCiiigAooooAKKKKACiiigAooooAKKKKACiiigAooooAKKKKAPzV&#10;/wCClHxVOteNtJ8C2s/+h6RH9tvP+viT/V/9+4//AEbUn/BOX4Oad4t1rxD4v1mygvLSwT+zrK3u&#10;IxJH5kn+sk5/z+8r6k8X/sRfC3x34m1DxBrOk3txqt/J9onkF/Jjf7c16N8L/hP4b+DfhkeHvC9m&#10;9np3mSXBEkjyO0jnk+Ya+ilmUKeD+rUz5uOWzqYv6xULf/CqPB//AEKujf8AgBF/hWP4q+B/g3xP&#10;4b1TSm8O6Vb/AGy2ktzJDZxo6eYPpXodFeEqtS97nt/V6Wx+Efijw7feCfFmq6NfxyR6jpd5Jbyf&#10;9dI5K/XX4F+MrT9oH9nrTZ7yf7VJqFhJp+pf89PMx5clVviJ+xv8Mfif4qvPEet6LPJq12MXE0F3&#10;JH5n5Guv+EPwV8J/A/SL3TvCltcWtleXH2iSO4uJJf3ntvNe1jswp4unT/nR4mBwFTCVKi+wz8hv&#10;i58Ldc+Cfj688P6qkkclvJ5lncx/6u4j/wCWckdfVPw9/wCCl13o/hO3s/FHhmXV9Vt4/LF5bzhB&#10;OfV48V9sfE74P+EPi/o503xVo9vqUf8Ayzkxskj/ANx68L0n/gnF8KbHUoryca1eW8bZ+xXV5+6f&#10;67MV2/2lhMRTti6eqOV5bi8PUvhKh8D/ABt+JHi/46atcePNdtDFpIf+zrfyzm3t/wDlp5cZr6G/&#10;4Je/8lE8Z/8AYMi/9GV9k+NP2afh9488GaZ4VvtCS10LTJPtFvZac5txHJ/2zpPhH+zX4E+CGoXt&#10;94U064sbm8jEE5lvJJRsByPv1niM2p1MH9WpwsaYfLK9PF/WKkzxz/go58PbzxZ8IdO1ywge6bQb&#10;3z7hI+v2d4zHI/4fJXwv+zn8dLr4BfEGPX4bD+0raSCSzvLfzPL3oDkH86/Zq6tYL62kgnRZbd/k&#10;eN/5V80eM/8Agn78KfFmqvqlvaX+hNJ+8kt9OuPLg/79uMJ+FY4HH06eHeHxC0Ncdl1SpX+sUNzw&#10;n4sf8FBL74leHX8KeAvDF5Z6jq/+hC4mcSSZkGNkccfevivUrCfRtQubC7j8q5t5JLeSP/ppHX7D&#10;/CH9ln4d/BmY3Wh6N5mqcA6jfOZ7j8z9z8K5jWP2DPhDrmp3mpXmj30l1eXElzL/AKfJ/rJOveum&#10;hmWEw16dOmc1bLcXiP3lSoe2eBuPBOg/9g+3/wDRYr8Uvi1/yVTxp/2GLz/0okr9vtN0+30zT4LS&#10;3jEdvBH5aD0Svn/Wv2FPhFr2sX2p3ujX0l3eXElzO39oT8ySdT1rz8ux0MHUqTn1O3McDPGU6cId&#10;D0T9ng/8WL8B/wDYDs//AEUK/M39uPSJtN/aa8VyTI6RXn2e4jx/y0j+zx5r9YPC/hnT/Bvh3TtE&#10;01Hi06wgjt4I5H37I4+B+lcP8Zv2cfBXx2tbePxPp3m3lv8A8e9/bv5dxF9DU4HHQw2IdXoa47Az&#10;xGH9mfB/wC/bou/hL8P9E8Fp4Ygvvs8/lfbJLwRjy5JP+edfqFH++jFfK3hv/gnT8K9Hv0u7tdU1&#10;Xy/nFvc3hSP8o8V9TW8SW0EcUf3I/krPMq2Hq1OfDmmW0K9Kn7OuWa53xt4T03x94X1Xw/qsH2nT&#10;dQt5Le4j9RXRVDXlp9T13rofi98fP2f/ABB8BfF8mm6lBJdaVJJ5mn6lHH+7nj/+OV6T8L/+Cgvx&#10;E+H+i22l31vY+KYLePy45dRMguD9ZO9fqB4k8L6T4u0eTTda0+11bT5P9Zb3MfmJXzl4k/4J0/Cj&#10;W7x7iyt9R0YydbexvC8f5SZr6unm2HxFP2eMpnyVTKcRh6ntMJUPiX45ftiePfjfp7aTeyQ6HoLH&#10;MljpxJ8z/rpJ/GK0P2Pv2adT+Mvjqz1bUbOe38HaXP8AaZ55U/d3En/PvH7c19p+Dv8Agnz8JvC9&#10;7Hd3lhfa9NF9yPUbjMX/AHwmK+i9H0ax8P6fBYabaw2VnbjZHb28flxp+FZ4jNqdOn7PBwsGHyqv&#10;Uqe0xcxdQ0m31DS57G4i820mj8h4/wDYxivxu/aI+Aus/AXx9eaddQXEmkySeZpmpeX+7nj9P+ul&#10;ftDWL4q8GaL430qTTtc0u11ayk6215EJIz+deZgcc8HUuevjsD9chY/Or4R/8FFtc8FeGING8T6A&#10;viM2qbIL6G4FvIY/+mma8e/aJ/ad8SftE6xbi+gTTdFtDmz0m3l82P8A66Sf89JK+6PEH/BOv4Ua&#10;teyXVtHq2kiR8m3tLsmP8nzXXfDD9i/4X/C68iv7LQ/7V1NAdl5q0hnKfRPuD8q9j69gKc/b06fv&#10;nkfUMfUh7KpU9w8i/wCCfv7OGo+BbW58eeJLR7HUtQg+z2FjL/rI7f8A56Se8nWua/4Kmf6z4f8A&#10;/b5/7Tr78WGvMPjJ+z74M+OTacPF9hPfnTxJ9nEVxJFjzMZ+4f8AYFeXTx7+t/Wah6dTAf7J9Xpn&#10;x5/wS4/5Gzxx/wBelv8A+jJK+vv2o1x+z747/wCwXLS/CH9m/wADfA+81G78KWE9lPqEccdx5l1J&#10;JkJ06mu58YeEtO8beGdQ0LVYml06/iNvPHG5T93WeLxcMRi/rBphMJOhhPYTPxk/Z9/5Lp4C/wCw&#10;5Z/+jK/bP+D8K+f/AAz+w38JvCXiDTda03R7pNR0+4jubeWS+kfEkfTvXv6nINaZnjoY2cJwMstw&#10;M8HCan1Pxh/ak/5OK+IH/YXuK/T79kf/AJNv8A/9gsf1rE8ZfsS/Crx54n1PxBqmlXUupahcfaLm&#10;WO+kTMn4GvYPA/grTfh/4T0/w3o0DW2ladF9nt4pH3/u/rWuNx9PEYenSh0M8DgZ0K9SpPqfi38Y&#10;/wDksHjj/sOXn/pRJX68fs3/APJB/Af/AGB7b/0XXA69+wr8JvEmuahq19ol3LeahcSXFw39oT4M&#10;kknmSHr3Ne3eFfDFh4N8O6foemRvHp2nwJbwRyPv/djilj8dTxFKnTh0DA4GeHr1Kkz8/wD/AIKi&#10;f8j54M/68JP/AEZXT/8ABLT/AJBnxA/6+LP/ANqV9OfF79mvwN8b76yv/FenXF/PZoUgMV3JFj/v&#10;g1c+EPwB8G/A+HUV8J2E9gl/5ZnEtxJL9zp980546H1D6sEMDP699YOX/ba/5Nh8cf8AXvH/AOlE&#10;dfnR+xv/AMnLeA/+vyT/ANFyV+sfj7wHo3xO8I6h4b16B7nS9QjWO4ijfYcZ9fyrzDwL+xf8Mfh3&#10;4qsPEej6TdQarYPvglkvpHx+BNThMdDD4apQ7jxeBniMRTq9jsfj/wCDZ/iB8GvFnh+1jEt1eafL&#10;FBH/ANNP+Wf64r8bPC/iLUvh14007WbSP7Nquj3kdxHFJH/y0j/56V+67RDuK8I+Ln7Hfw4+MGpP&#10;qup6TJp2rSDMl9p0nlySez/wGnluOp4e9OpsxZlgamI9+nueA6l/wVAsZPDObDwdcf275fSWcfZ0&#10;k+tfE3xCHiS+8UXGs+KIJ4dV1v8A4mv+kDy5JI5P+WlfqJ8Nf2E/hb8O9Wj1M6Xca9exjMZ1aTzY&#10;0+kf3P0ro/id+yP8N/i94jGveJdLuLrUPs8dudl3JHH5adBsHFd+HzLB4OpelTOGvluLxdP95UOX&#10;/wCCff8AybRoP/Xe4/8ARlfIn/BSL/k4aH/sD2//AKMkr9G/hn8NNC+EvhS28N+HIHttKgd5I45H&#10;8z75zXFfFP8AZP8Ah18ZPEx1zxPp11c6j5CW/mx3ckf7tDkDj615lDHQpYyeIPSr4GdTCQw55p/w&#10;TZG79n+5H/UXuP8A0XHXpf7XS7f2bfH4/wCoW38xXW/Cz4Q+G/gv4bk0PwvayWmnPcSXPlyTvJ+8&#10;k69e1bXjbwXpvxA8K6j4f1iJrjS9Qi+z3Ecb7P3f1riqV4VMX7fzOynh508L7A/H39lX/k4v4f8A&#10;/YYjr9Xf2hB/xY7x0f8AqEXP/oo1wvg79iX4W+A/FGl+IdK0q6j1XT7j7RbyyX8j4k/GvZfE/h2x&#10;8W+H9R0XUo/N06+gktp41bYTG/Brux2OhiK9OpDoefgcDPD0KlOfU/Fr4H/8lk8Df9hiz/8ARlft&#10;jqMP2zTbiH/npG6V4J4f/YZ+EvhfW9N1aw0S7jvdPuI7iCT+0J5MSR9O9fQo6n0ozLHwxlSFSHQv&#10;LcDPCU5059T8IdftZ9G8SajaTxyRXNveSRyRyf8ALPy5K/Q39m/9ua7+LnxA8NeCp/DEGm/aLeRL&#10;i9N4H3yRxk/u4/8AgFes/F39jT4c/GLXJNa1Kxm07WZAPPvNOkMfn/8AXRO9VfhL+xX8PPhJ4ltv&#10;EGnRale61Zj9zcXl2SE+iJgV6WIzLCYzD/vF+8POwmXYvB4j93/DPdtU0231jT7ixvI0uLe4R45I&#10;pP40PFfif8XvAl38Ifivr3h/zJIpNLvP9Hk/5aSR/wDLOSv2uu9asLO3uJpryGOOD/WSO4xHX5J/&#10;tpfEjR/ib8c9QvtA8u5s7O3js/tsZz58kfO/6Cs8i9p7Vw6Gmeez9n5ifsW/DD/hZ/x80VJ4/N07&#10;R/8Aia3n/bP/AFf/AJE8uv19j7V8a/8ABNj4Xz+Hfhvqni6+g8q51+42Wn/XvH/9s8yvsquDNsR9&#10;YxD8jvynD/V8OTUUUV4x7Z8a/wDBTT/kj2gf9hgf+i5K+BPg/wDFzWfgr42j8TaHBa3OoJbyW/l3&#10;iF4/3nuK/YL4t/Bfwt8atDt9L8V2dxd2VvP9ojjiuHiO8euw15V/w74+DXbQr7/waXP/AMcr6fA5&#10;lQw+H+r1Vc+Vx2W16+I9vTPlT/h5d8T/APoGeHf/AAHk/wDjlH/Dy/4of9Anw9/34k/+OV9Vf8O+&#10;fg3/ANAG+/8ABncf40f8O+fg1/0Ar7/wZ3H+Na/W8s/59EfVMy/5+HnX7JP7YfjL48fFKTw3rlhp&#10;NtZjT5LkS2UciSf8s/WQ1o/8FDfgTfeP/B+m+MdGtJL7UdE8xLu2iH7yW3k/+N9a9i+Ff7KHw7+D&#10;PiT+3PDOnXVtqJt2t/Mku5JP3eenNeySRiRdj9K8iWKhTxCr4dWR60MLOrh/YYg/GP8AZ3/aI1z9&#10;njxVJqOnW/2/TrtNl/psknlxzn1/66V738YP+ChGq/ETwq/hvwZ4fuNFvNSAtpryWcSSDzONkXvX&#10;0x8Sv2Ffhd8RNXk1X+zrjQb6QfvDpUnlRyfWMcVtfCH9kP4b/B2+/tLStKk1HWB9zUtSf7RJH/1z&#10;P8FevXzDAVf386f7w8ingMfT/cKp+7PyG1vS7vQdYvdNvoJLa9s5JLe4j/55yR/6yv2z+Dw/4tH4&#10;L/7A9n/6Kjry7xJ+wx8JvF2v6jreoaNdNqGoXMl3cSpfyJmSSTzH6H1r3Tw/oNp4d0my0mxRorOz&#10;gjt4Vz/AgwK4cyzCnjIQ5Oh25bls8HObn1Pxx/aa8Baj8Pfjd4r068hdIri9lu7SUHO+BzvST86+&#10;gPgP/wAFBLT4afDnTPDHiDw5eajLpMYtre4sZMh4/wDlmZK+4Pit8C/B3xo0v7D4p0iO+Mf+ouEH&#10;l3EH/XOTtXiej/8ABOf4U6bqUd3djWNRgR8i1urw+X+SYrt/tLCYjD+zxK1Rxf2bi8PiPaYc+If2&#10;hfjF4r/aKvh4yvtN/s3wxp8n9nWccf8Aq45JP3n+s/5aSfu69p/4Je/8lM8X/wDYLj/9GV9m+Mv2&#10;cfh7488Faf4Wv9DjttCsZxPb2Vk5txHJgpn939aj+Ef7MvgL4I6real4V0+4sLm7gEEnnXckvyA5&#10;/jNZ1MyoVMH9XpqxrTy2vDF/WKjPPP26vgVe/GT4a299osAutd0GR7mK3A/eXEeP3kaV+dPwV+M3&#10;iD4AeOjrmlRpLIf9HvLG4/1dxH/zzr9sq8Q+K37Ivw0+Ll5LqGq6GbPVZOZNQ05vs8snH8ePkf8A&#10;EVz4HMoU6f1fEa0zpx2WzqVPrFD4z5E+K3/BSDU/Gfg660fw94a/4R6+vUME969758kaHqYx5fPW&#10;vEv2X/glqXxs+KmlWKWkkui2ckdxql7/AMs444/+Wf8A20r7n0v/AIJwfC2xvEuLybWr2LtbSXhj&#10;j/8AHAK+jvBfw98PfDnRYtJ8N6RaaPp0fSG2jwK6amZYShTdPB0zmp5biK9T2mLmfIP/AAU08E32&#10;p+CvCGt2sDyWGjz3EFwIv4PM8vyz/wCQ6+Yf2Sf2lIP2dfFmqz32nSajoupweXcfZf8AWR+X/q5K&#10;/W3WdFtNd0+ex1G2hvLOdPLkt7iPfG/1Br5n8Sf8E6/hVrupPd2ceqaMjv5htrG5Ijz9HBrHCZjQ&#10;WHeGxCNMVgK/t/b4c8H/AGhP25/+FxeD7jwR4F8P36f2v/o09xcj948f/POOOOvlX4XX8ejfEzwp&#10;dySeVHb6pbySf9/K/W34SfsxfD/4MKZtB0XfqLD59RvJPtFz09T9z/gAFclffsF/B3VNQub19AvI&#10;priTzJPL1CePn866qGZYTDwdOnTOavluLxFSnUqVD3HxFYDXvCuqWifP9rs5Ih/wOPFfhh+/0HWP&#10;3kflXtncf6uT/npHX7uabYR6Zp8FpDv8qGNI08x9/FeC/FT9iH4a/FPXptbvbK50nVJ/9fcabJ5X&#10;n/VK4ctx9PBuansztzLA1MZyez6HCfs2/tu3fxy+Jmn+EZfDcGkLJp8kj3JvPNkeSPHby/aSvnz/&#10;AIKUfL+0FZD/AKgdv/6MuK+yvg9+xr8P/gz4ii8QaLBf3GtQRSRpcXt4ZPLEnXEf3M1rfFj9lL4d&#10;fGjxOmueJ9OurnU47dLQSR3ckf7tCSOn/XQ0U8Xh8Pi/a017g6mEr4jCezqfGeOf8Exf+SQ+If8A&#10;sMf+0o65H/gob+zvqetXMfxI8P2kl0Y7f7PrFvGnz+XHny5/wr65+EPwW8LfBXQ7vS/ClnPY2VxP&#10;9oeOWeSU7z6b67ySNJl2PXN9edPFvEUzo+o+0wn1eofjp+zn+1B4j/Z4v7mKzto9Z8P3knmXmmXM&#10;nlgyf89I5P4Hr1n4zf8ABRDXPH3ha50PwvoR8NfbEKT3klxvuPLP/PPH3Pxr65+JP7FXwq+JF4b+&#10;70H+ytQx89xpMht9/wBU+5+lcj4b/wCCdPwq0m8S4uo9U1lI+lvdXhSL8o8V7H1/AVJ/WKlP94eT&#10;9Qx9OHsKdT3D4g/Zb/Z31T46+PLHMLxeGbCSOS/vJI/3Zj/55/8AXSSv1k8YWqWvgPWoI/3aR6Zc&#10;Rp/36NW/DfhfSPCekx6bounW+m2EX+rtraPy4xV7UtPg1TT7i1uOYJ08t68fG454yr7R7Hr4TA/V&#10;Kfs0fhDof/IYsv8Ar4jr939P/wCQfB/uV862/wDwT/8Ag1a3Mc8WhX3mJJ5gP9oT9fzr6RjjEUaI&#10;nROK6Myx1PGKHJ0ObLcDPBufP1Pzi/4Khf8AJR/Bn/YMk/8ARldx/wAEuufC/jwf9Plv/wCi5K+k&#10;fi5+zR4E+OGpWWoeKtNnvbmzjMEBju3j+QnPam/D34ReAf2afDes3WjKdD0qT/SLyS9vHkQbB1zI&#10;eKr69GpgPqfUX1GdPHfW2erSSpGu9+K+Iv2pP29rTwv9r8KfDqeO91YDyrjWh+8it/8Arn/z0kry&#10;D9qz9t7U/ie1x4X8Gzz6Z4W3+XLeg7Li/wD/AI3HXyXXp5Zkt/3mIPNzLObfu6BZ1bWb/XtUub/U&#10;ru4vr24k8yS5uZPMkkqtRRX2qVtEfGtt6sKKZT6NRBXT/DP4X+Ifiz4ssvD3huxkvby4/wC/dvH/&#10;AM9JJK3vgZ8BPEnx68Tx6VocHlWMf/H5qUn+rt46/WD4H/Ajw38B/Csel6HD5k783eoyJ/pFxJ6m&#10;vBzPM6eDXs6fxnuZbllTGP2lT4DlP2bf2UvDn7PmjpcJHHqXiq4j/wBL1aSPn/rnH/zzj9q93Wjb&#10;681JX51UrVMRP2lQ/RKVOFCHJTH0UUVmbBRRRQAUUUUAFFFFABRRRQAUUUUAFFFFABRRRQAUUUUA&#10;FFFFABRRRQBWDf7NO5rP1vUxoulXd8U8zyI3kx9K8jP7SEXbR5B/wOvHx2a4TL/94nY9HCYHEYz/&#10;AHeFz3Ln0o59K8N/4aQX/oDyf990f8NIL/0B5P8AvuvN/wBZct/5+Hd/YWYf8+z3L8KPwrw3/hpB&#10;f+gPJ/33R/w0gv8A0B5P++6P9ZMs/wCfgf2FmH/Ps9torxI/tHr/ANAeQf8AA67H4dfEyPx7LeRi&#10;z+zfZzjPmb66cLnuBxlT2dKepzYjKsXhqftKtOyPQqKSlr6E8kKKKKACkpaKAK4+lOpk032eEyNz&#10;XjN1+0VDFJJH/Y8n7v8A268vG5lh8vV8ROx24TA18Y7YeFz278KOfSvDf+GkF/6A8n/fdH/DSC/9&#10;AeT/AL7ryf8AWTLP+fh6X9hZh/z7PcufSjn0rw3/AIaQX/oDyf8AfdH/AA0gv/QHk/77o/1kyz/n&#10;4H9hZh/z7PcufSoq8S/4aQX/AKA8n/fdP/4aOX/oESf99imuJMt29oH9h4/f2Z7hSVVtp/tVvG//&#10;AD0TfVk9a+mjLnV0eDbWw6iiirEFFFFABSUUtABSVFRmgBoZvSpayNR8S6Zo8fmXt7Bb/wDXSSuS&#10;1D43+GLEfJctcf8AXNM15dfMMJh/4lQ7KeFxFf8Ah02z0XijivGLj9onTz/qtLupf9/YP61B/wAN&#10;IQ/9AiT/AL7Feb/rJlv/AD8O/wDsTMP+fZ7SMUteO2/7RWl4/faddRf7mw/1rpbP40+GL4f8fqwH&#10;/pouK6aee5fV+CoY1Mqx9L+JTO84qXpWXpuvWWqR+ZaXcFxH/wBM5M1oV69OrTqfAzy5wdPdE1FF&#10;JWwhaKKKACiiigAooooAh603aPrTq8h8RfHZdD1y800aZI/2eTy/M315mOx1DL4e0rs7MLhK+Mn7&#10;Ogrnsf4Uc+leG/8ADSC/9AeT/vuj/hpBf+gPJ/33Xkf6y5Z/z8PT/sLMP+fZ7l+FH4V4b/w0gv8A&#10;0B5P++6P+GkF/wCgPJ/33R/rJln/AD8D+wsw/wCfZ7jzRtNeG/8ADRy/9AeT/v8A1LbftFLdXEcf&#10;9kSfvJPL+/RHiTLamiqB/YePWvsz2miiKTzo45PWpq+pXdHgeR+W/wC1d+y78RNU+OXizW/D/hS/&#10;1bRNTuI7iC5s/Lkx5kcfm/u/9Z/rPMrK+Fn/AAT++JPizWrQ+I9P/wCEX0dZP9InuJY5JfL9I446&#10;/VfFHAr26ecV6dP2dM8GplVCpU9pUMfwv4bsPCXh/T9F02H7Np+n28dvbx+kcdb1FFeLvqe7toFF&#10;FFAwoopKAIqK88+IPxWj8C6lb2jWUlz5ke/IeuVH7SCj/mDyH/gdfPYjPcBg6ns6lTU9bD5Vi8TT&#10;9pSp3R7l+FHPpXhv/DSC/wDQHk/77o/4aQX/AKA8n/fdc3+suWf8/Dp/sLMP+fZ7lz6UfhXhv/DS&#10;C/8AQHk/77o/4aQX/oDyf990f6yZZ/z8D+wsw/59nuX4Uc+leG/8NIL/ANAeT/vuj/hpBf8AoDyf&#10;990f6yZZ/wA/A/sLMP8An2e5c+lHPpXhv/DSC/8AQHk/77o/4aQX/oDyf990f6yZZ/z8D+wsw/59&#10;nuX4Uc+leG/8NIL/ANAeT/vuj/hpBf8AoDyf990f6yZZ/wA/A/sLMP8An2e5c+lRV4l/w0gv/QHk&#10;/wC+6f8A8NHL/wBAiT/vsUf6yZZ/z8D+w8w/59ntVPrjvh744Tx1pM10lr9n8uTy/L3111fQ4evT&#10;xFP2lM8OpTnQqezqCc+lG0elfMH7QH7cWjfAnxpJ4Wl8N3+r6jHBHK8iyRxx4k6Vz3gf/gpd4B1y&#10;6ittd0bVvDYk/wCXpvLubdP+/Z8z/wAh16sMDiKlP2ipnlPHUKdT2bmfYNFcf4H+K3hX4kWf2jwz&#10;4gsdXjx/y7SguP8AgHWuwrjnTdM7adRVCaiiig1CiiigAooooAKKKKACiiigCGjFArm/HnjzRvhz&#10;4XvfEHiC+jsdJs4/Mklk7UJe00QqlRU1dj/G3jjRvhz4bvdd12+j07SrOPzJZZO1flV+1J+1ZrPx&#10;71ySwtPM03whbyf6PZf8/H/TSSsr9pb9pjXf2hPE29/M03wzZyf6BpPmf+RJP+mleMV9/lmU+w/e&#10;1PjPgMyzb2/7umFFFFfUanzOoUUUUahqFexfs3fsz+IP2hNeKw+Zpnhy3k/0zV5I/wDyHH/z0kre&#10;/Zb/AGTtW+PWsDUr7zNN8GwSfv7z/lpcf9M46/VXwb4L0f4f+HrLQ9CsY9O0q0Ty4reIcCvl8zzb&#10;6v8Au6fxn02W5T7f95UMr4bfDPQPhP4Yt/D/AIcsY7HT4BnAGXd+7ue9dlRRXwE5uo7s+8p0/Zqx&#10;NRRRQaBRRRQAUUUUAFFFFABRRRQAUUUUAFFFFABRRRQAUUUUAFFFFABRRRQAUUUUAfmpp/8AwUY8&#10;beLtQt9BuvDegxWuqSR2ckkf2jzI/MOz/npXpFfAvgD/AJHjw5/2ELf/ANGV99V+e+KGHp4avQVM&#10;+v8ADnEVMTQr+0Ciiivww/YQooooAK9m/Zy/4/tY/wByP+VeM17N+zj/AMf2sf7kf8q+p4V/5GdM&#10;+d4j/wCRfUPfaKKK/ow/EQooooAKhqakb7poA/Pf4p/8FBvGvgX4keIfDdp4e0G6s9OvJLNJZBOJ&#10;GSPucSda6e2uvt9vHPJ/rLj95Xxd+0V/yXzx7/2GLj/0ZX2Rpv8AyC7f/rnHXw3iZhKeHw+EdPqf&#10;TeH2IqYjEV/aFiiiivwM/agooooAKKKKdH+KhVf4TPtHSP8AkG2v/XOOr471Q0j/AJBtr/1zjq+O&#10;9f1Th/4NM/nWp/EY6lpKWusyCioaKAGnCr60kkyQx5c4FYPi7xlp/g3T/PvZwD/BH/G9fPXjj4ra&#10;r4wkkg8z7Fp//PvH/H/10r5TNuIMJlek3757eW5NiMwf7te4eveLfjVo3h5ZILX/AImVzj/Vx/c/&#10;OvIde+MHiPXPMjF19hjk/wCWdt/8criKK/H8fxNj8ZtU5D9PwPDuEwer99ksksl1J5kkkksn/TSo&#10;qKK+W9q6m7PpvZpbBRRRSAKKKKLsCW2up7WTzIJ5IpP+ekcld1oPxq1/QvLjnkTUbePvccS1wFFd&#10;+EzTGYL+BUPPxGX4bE/xKZ9QeFfjHonibZAZfsl2f+WU/Bru1kWZeOlfEleieB/jBq3hny4L0yaj&#10;p/rJ/rI6/Tso4yVT93i9z4LM+F3S/eYPU+mGw3tSgYFYvh/xNY+JrGO5spo5Y/UfwVtV+pU6tOrD&#10;2lM/P50503yVCaiiitiAooooA+I/2nv22vFXwN+Kt14V0rQ9J1Czt7eKXzrwyeYfM+kgzWZ4f8bX&#10;fxK0ex8UX0EFte6pH9okjtv9XHXhP/BQj/k5TVv+wfb/APouvU/g5/yS/wAMf9ecdfMeIGEp08oo&#10;VYdT1+CMRUqZtXpzOvooor+cT95CiiigAqzpv/IQtv8ArpVarOm/8hC2/wCukdbYb+NSMav8Jn2f&#10;a/8AHtH/ANc6st0FVrX/AI94vpVlugr+qaP8NH871N2OooorYkKKKKACkpaKAK6/dFfN/wC2P+01&#10;rv7O1r4Yk0PTbDUzqslwkn23zP3fl+X/AM8/+ulfSXQV8Ff8FSh/oPw8PrLefyir0Mupwq4iFOps&#10;eZmNSdLDzqUyp4I/aB1n9oayudZ1nTbDTbmzk+xRx2XmeXJ/y0/5aV0deF/sl/8AIn61/wBhD/2n&#10;XulfzlxpTp086r06Z+6cJ1J1MpoVKgUUUV8OfXhRRRQAUUUUAFFFFABRRRQAUUUUAfQn7O3/ACK9&#10;9/19f+0469Zryb9nb/kV77/r6/8AacdeuLX9J8Pf8i2mfgma/wC/VPU+ef2qf2WdO/aA0EXdp5en&#10;eLbFMWd9/fT/AJ5ye1flL4w8H6z4A8RXmh65Yvp2qWj+W8clfu7XhX7Tn7L+h/tAeHcvs03xLZx/&#10;6BqUfb/pnJxzHX6LlmZvDP2VT4D4XMst+sfvKfxn5H6JrOpeHNQjv9Jv7jTL2P8A1dzbSeXJHX1D&#10;8KP+CiXjnwfPBaeK4I/Fulf6rzf+Pe8/77r5w8ffD/Xfhf4ovfD3iGwksdRt5P8AtnJ/00jrAr7S&#10;eHw2Op3mfGwxGIwVS0D9gPhL+2B8OPi61ta2GtJp2qXH+r03Uj5Erf8AXPP3/wAK9xEgK9a/A6vf&#10;Pgr+2d8QPg7LFayX3/CS6F/0DtRl3+X/ANc5P+WdfK4vIWtcOfSYTPfsYg/XU4qbjFeH/Av9q3wV&#10;8d7SKPTr3+z9Z/5aaVfSeXL/ANs/+en4V7d/DxXytSnUpT5KiPradSnVhz0x9FFFQbBRRUNAE1Q0&#10;Vn65rlj4d0u51LUrqOysraPzZ7iX/VolG+wr21KXjLxlpPgLw3e65rl7HY6VZx+ZLcSHgV+Sv7T3&#10;7S+q/tCeK/8AlpY+GbCT/QNO/wDakn/TStX9rD9qK/8Aj14m+wadLJZ+DbCTNpb/AOr+0f8ATSSv&#10;n+vv8pyxUP3tT4z4DNsy9v8Au6YUUUV9RqfM6hRRRQGoV9L/ALJv7Id/8btQi8Q+II59N8EW8nEn&#10;+rk1D/pnH/0zrQ/ZA/Y6u/jFeW3ifxQklt4Ngf8AdRY8uTUP/tdfp3pOlWeg6fb2On20dlZW8flw&#10;28ceyOMelfJ5tm3J/s+HPqspyn2n+0VxmgaDYeF9HstK0q0jsdOs4/Kgt4v9WkdadTUV8Ifd7bBR&#10;RRQMKKKKACiiigAooooAKKKKACiiigAooooAKKKKACiiigAooooAKKKKACiiigAooooA/CHwL/yP&#10;Hhz/ALCFv/6Mr77r4E8C/wDI8eHP+whb/wDoyvvuvh/Fz/e6B9N4Y/7pXCiiivwI/agooooAK9m/&#10;Zx/4/tY/3I/5V4zXs37OP/H9rH+5H/KvqeFf+RnTPneI/wDkX1D32iiiv6MPxEKKKKACkb7ppaRv&#10;umgD8Tf2i/8Akvnj3/sMXH/oyvsjTf8AkF2//XOOvjf9ov8A5L549/7DFx/6Mr7I03/kF2//AFzj&#10;r5TxU/3TCHu+HX+8YssUUUV/Op+5hRRRQAUUUU6P8VCq/wAJn2jpH/INtf8ArnHV8d6oaR/yDbX/&#10;AK5x1fHev6pw/wDBpn861P4jHUtQ0V1mQlcT8Q/iVa+CbEj5Li/f/V2/rVL4l/Fiy8CoLGDFzrM8&#10;fmJbD/lnH/z0k9q+c9S1S71y/kur2d7m4k+/JXwPEnEH9nw9hQ/iH12RZK8wqe0qfwyTWtcvfEF9&#10;Je3s7yO/as6iivwirUqVqntKp+w0qVOjT9nSCiiikMKKKKfkAUUUVXsa3YXto9woooqbNbhe+wUU&#10;UUDCiiigDa8MeK9R8J6hHdWM/l/89Iv+WclfTPgPx7ZeNLDzoH8u4jH7+3J+5XyZWt4d8RXXhTVo&#10;76yfLp1H/PSvr8h4iqZZU9nU/hny+dZJTx9P2tL+IfY+KK5zwb4wtPGOkx3tq4PGHj/uP6V0Z6V+&#10;+YfEU8TT9pTPxupTqUqns6hNUNTVDXUZn5Qf8FCP+Tl9V/7B9v8A+i69T+Dn/JL/AAx/15x15Z/w&#10;UI/5OX1X/sH2/wD6Lr1P4Of8kv8ADH/XnHXg+I//ACJMOd3Av/I2rnX0UUV/M5/QQUUUUAFWdN/5&#10;CFt/10jqtVnTf+Qpbf8AXSOt8N/GpGWJ/hH2laf8e8X0qZugqG0/494vpUzdBX9UUf4aP52nux1F&#10;FFbkhRRRQAUUUUANHavgr/gqV/x4/D3/AK63n8oq+9R2r4K/4Klf8ePw9/663n8oq9bKf97pnkZt&#10;/ukzx79kv/kT9a/6/P8A2nXuteFfsl/8ifrX/X5/7Tr3Wv5v43/5H1c/dOD/APkS0Aooor4Q+zCi&#10;iigAoorO/wCEo0X/AKC1h/4ER1th8PVxP8KmZVMRSw38WoaNFZ3/AAlmi/8AQWsP/AiOj/hLNF/6&#10;C1h/4ER11/2bjv8An0cn9o4L/n4aNFZ3/CWaL/0FrD/wIjo/4SzRf+gtYf8AgRHR/ZuO/wCfQf2j&#10;gv8An4aNFZ3/AAlmi/8AQWsP/AiOtLSJI9e8z+zZP7T8v/WfZv3nl0v7Oxq3pGv13DPaofQX7O3/&#10;ACLeo/8AX3/7Tjr1qvKf2f7Wey8M363EEltJ9q6SJj/lnHXq1f0JkS9nl1O5+H5q74+o0TUUUV9C&#10;eUeK/tE/s4+Hv2gfC/2S9SOy123jxYatGg8yI/8AxFfkx8Rvhr4g+E/iu88P+JLF7LUYOh/5ZSR/&#10;89I6/cuvI/2hP2efD/x/8Jvp+pR/ZtUg5sNSjH7y3k/+Ir6DLczeDfs6nwHzuZZasWvaU/jPxpor&#10;p/iZ8L9d+EPjC98N+IbT7Ne2/wDy0/5Z3Ef/AD0jrmK/RadRVV7SmfndSm6T9nUJbG6nsLyO7tLi&#10;S2uY5PMjljk8uSOvtr9mv/goNdaTJZ+H/iW8l1Zn93Hr8ZPmR/8AXx/f/wCulfEFFcWMwdPGU/3h&#10;3YTGVMHP3D94dH1ux17Tbe/026jvbK4TfHcW7+ZG9aNfj/8As3/tUeI/gHq0dpK8mr+FZJMT6VJJ&#10;/q/+mkf/ADzf2r9T/hl8TtA+LXhS28QeHL+O+0+4GOuHR/7jjtX55jsBUwb12P0HA4+njDt6hook&#10;ryj1yvd3cFjbyXFw6Q28ab3eQ/cr8vP2zP2tpvi9rEvhTwvdSReDbR8Syxny/wC0JP8A43XY/tvf&#10;tdSeIZr34f8Ag29eHS4Pk1TUbZ+Z/wDpmn+x718SV9rlGWcv+0VT4jNsy5/9nphT6KK+yPkNQooo&#10;oDUK+q/2PP2O5/i9e2/irxXA9t4Ot3zbxf6uTUJP/jdL+x3+xzcfFq8tvFfiyCS28IQP/o9tINkm&#10;of8A2uv0507TLfSbC3tbSCO2toE8uOOP7iJXx+bZtyf7Phz6rKcp9p+/rjtN0+30mzt7W0t47a2g&#10;Ty444/uIlaNFFfEH3gUUUUAFFFFABRRRQAUUUUAFFFFABRRRQAUUUUAFFFFABRRRQAUUUUAFFFFA&#10;BRRRQAUUUUAFFFFAH4Q+Bf8AkePDn/YQt/8A0ZX33XwJ4F/5Hjw5/wBhC3/9GV9918P4uf73QPpv&#10;DH/dK4UUUV+BH7UFFFFABXs37OP/AB/ax/uR/wAq8Zr2b9nH/j+1j/cj/lX1PCv/ACM6Z87xH/yL&#10;6h77RRRX9GH4iFFFFABSN900tI33TQB+Jv7Rf/JfPHv/AGGLj/0ZX2Rpv/ILt/8ArnHXxv8AtF/8&#10;l88e/wDYYuP/AEZX2Rpv/ILt/wDrnHXynin/ALvgz3fDr/eMWWKKKK/nU/cwooooAKKKKdH+KhVf&#10;4TPtHSP+Qba/9c46vjvVDSP+Qba/9c46vjvX9U4f+DTP51qfxGR+leXfHD4xWvwf8KRXXkf2jrmo&#10;SfY9L02PrcXH/wAQnU13niTX7Hwvod7rGpz/AGbT7OB555j/AAIOa+BNJ8W6l8cPH2o/EnVRJFpo&#10;8yy8P2Mn/Lvb/wDPT/rpJXNmWLhl2EqYqZ04DCTxmLhQgdXYQXTNcXuqXX2zWL9/tF3cAffk/wDj&#10;dWaKK/mjGYipjav1iofvuHw9PDU/Z0wooorlNQooooV27IL21I72/g0yzku7yeO1to/3kkkv/LOv&#10;n3x1+1A/2iSw8J2nm/8AT9cx/wDouOvsvRP2YdN+IFrbXPjGe4udK/1iaLG5SN/+ujj/ANF17X4V&#10;+GPhTwLZxxaB4c03SY0GB9ntUR/++xX7nwvw3hMPTWLx9PnmfkPEOfYrET9hgKnIfjlrfjf4ha9+&#10;/u7/AFr7N/0zjkjj/wDIdc7/AMJRrtrJ/wAha/ik/wCviSv3Z8j0UGuO8ZfB3wT8QLOSHxD4Y03U&#10;hIP9ZJbJ5n/ffWv17D4zBU1yPDKx+X18Hjaj5/rB+Qfh/wCPnjTQZI/+JtJqdt/zzvv3lfQPwt+P&#10;uk+PJI7C/j/sjVv+Wcckn7uT/rnXWftCf8E71tobnXPhfLI5jQu/h+7ffnH/ADykPX/rm9fCssU+&#10;l3kkckcltc28n+r/ANXJHJXHmXCmScQYf/ZqfJUNMBxJm3D+IX1ip7SmfoeT0pa8l+APxVk8eaHJ&#10;pupSebrWn/8ALT/n4j/56V61X8o5vlNfJsZUwlc/pfLMzoZrh6eIoBRRRXkHphRRRQB1Xw68aT+C&#10;9eic/vLO4/dzx+lfVdjdxX9qk8T+ZG43pXxVXvHwG8a/brWXQ7p/3sH7yD/rnX6fwhnXJP6hUPzz&#10;ijK/c+uUj2uoalqKv2Y/Mj8oP+ChH/Jy+q/9g+3/APRdep/Bz/kl/hj/AK8468s/4KEf8nL6r/2D&#10;7f8A9F16n8HP+SX+GP8ArzjrwfEj/kSYc7uBf+RtXOvooor+Zz+ggooooAKs6b/yFLb/AK6R1Wqz&#10;pv8AyFLb/rpHW+G/jUjLE/wWfaNr/wAe8X0qYVDa/wDHvF9Kmr+qaX8JH87y3Y6lpKWtiAooooAK&#10;KKKAGjtXwV/wVK/48fh7/wBdbz+UVfeo7V8Ff8FSv+PH4e/9dbz+UVetlP8AvdM8jNv90mePfsl/&#10;8ifrX/X5/wC0691rwr9kv/kT9a/6/P8A2nXutfzfxv8A8j6ufunB/wDyJaAUUUV8IfZhRRRQAV8p&#10;XX7IfxekuJHTwTfSRySf9M6+sq+z9PANnA5Gfkr9o8O8V9U9vpc/J+OsN9a9hrY/Hn/hj34xf9CL&#10;ff8AkOj/AIY9+MX/AEIt9/5Dr9kuPb8qOPb8q/bP7Yn/AM+0fkn9jx/5+M/Gn/hj34xf9CNqX/kO&#10;pP8Ahj34xf8AQi33/kOv2S49vyo49vyo/tif/PtB/Y8f+fjPxt/4Y/8AjF/0Iupf+Q6+xf8Agnz8&#10;IPF/wst/G6+LNDn0f7bJZ/Z/tB5kEfmf4ivszB9qRvrXHiswliKfI6aO2hl6w8+fnYgAh6DipqSl&#10;ryz1gooopgFQ1NRQB4p+0j+zto37QXg+WwukSz1y3/eWGpD/AFkUn/xFfkX408F6x8PfE2oaBrlq&#10;9nqlo+x0c8Gv3YK182ftjfsww/HLwqdW0WBIvGWmR/6NJj/j7j728nsa+kynMnhqns6nwHzWbZb9&#10;Yp+0p/GflDRUtzayWFxJBPHJFcxyeXJHJ/yzqKv0PfVH5/qnZhXpPwJ+PXiP4C+Ko9V0d/tVjJ+7&#10;vNNkk/d3EdebUVjVpU61P2dQunUqUqntKZ+2Hwf+M/hv43eD4Nc8P3ayREYnt3P7y3k/55ye9fMH&#10;7c37W48M2938PPCFzjVriPZqWo27820f/POP/ppXwx8Ofiv4q+FGp3F94Z1WbSri4g+zyBB+6kjH&#10;Irmrm6nv7iSeeSSW5kk8ySWT/lpXzGHySFPEe0qbH0tfOp1KHs6e5FRRRX1p8tqFFFFAahX1h+x5&#10;+xzcfFm7tvFni63ktvCMEnmW1tL/AKzUP/tdX/2Rf2KZviLNZ+LfGsElv4a/1lppsnySX3uf+mdf&#10;pPZafb6ZZQWtpBHb2sCbI44/kCCvj82zbk/2fDn12U5Tz/v8QLY2Fvp1nHa2kMdtbwR7I444/LjS&#10;rdTUV8QfcbBRRRQAUUUUAFFFFABRRRQAUUUUAFFFFABRRRQAUUUUAFFFFABRRRQAUUUUAFFFFABR&#10;RRQAUUUUAFFFFAH4Q+Bf+R48Of8AYQt//RlffdfAngX/AJHjw5/2ELf/ANGV9918P4uf73QPpvDH&#10;/dK4UUUV+BH7UFFFFABXs37OP/H9rH+5H/KvGa9m/Zx/4/tY/wByP+VfU8K/8jOmfO8R/wDIvqHv&#10;tFFFf0YfiIUUUUAFI33TS0jdDQB+Jv7Rf/JfPHv/AGGLj/0ZX2Rpv/ILt/8ArnHXxv8AtF/8l88e&#10;/wDYYuP/AEZX2Rpv/ILt/wDrnHXynin/ALvgz3fDr/eMWWKKKK/nU/cwooooAKKKKdH+KhVf4TPt&#10;LSf+Qdbf9c0q23Sqek/8gy0/65x/yqr4m8QWfhfw9qOsX7+TZ2NvJcSv6Igya/q3DK9Kmj+dKulR&#10;s+N/29/irdaxrGg/CTQrgx3OqPHPqckfaPP7uP8A9qfgKqaJo0HhzR7LTbSPyra3j8uOvDvhLqd9&#10;8XvjR4r+Iuq+ZJJ5n7vzP+Wfmf6uP/tnHXvtflfiBj/31PLIfY3Pv+CcH+4nj6n2wooor8lP00KK&#10;KKACuq+G/h9PE3i2ztXGbeP/AEhxXK17l+zvo6fZdU1J4/neTYn0r6Hh3CfXMfTgeFneL+p4OpNd&#10;T2uKLEYFFS0tf0mtFY/DPMKhqaimBDx0r4H/AOChH7N8LWTfEvw/aeXcx/Jq8cX/AC0/55z/AFH+&#10;FffFZPiPw/Z+KdBv9Jv4/tFlfQSW88frHICDXZhcQ8PUVRHDi8PDEU/Zn4jfDfxbJ4H8aadq3mSe&#10;XHJ5dx5f/PP/AJaV95RSRyLHLHJ5sclfBvxI8G3fw58ea/4au45IpdLvJLf/AK6R/wDLOSvrr4J6&#10;9/wkfwz0Wff+8jj+zyf9s6+N8VMsp1KFDM6Z9N4b4+dOpXwFQ7iiiiv5wP3gKKKKACtTw1rc3hvX&#10;bTUIR8sL4P8A00rLorXDVKmGqqrTMatNVqTpVD7Q0u+j1Cxt54X8yOSPenvVvnJrzX4F+IjrHhP7&#10;K/8Ax8WP7s16Z3r+nMvxX1zDU65+A4uh9Xrzpdj8oP8AgoR/yctqv/YPt/8A0XXqfwc/5Jf4Y/68&#10;468s/wCChH/Jy+q/9g+3/wDRdep/Bz/kl/hj/rzjrl8SP+RJhyuBf+RtXOvooor+Zz+ggooooAKs&#10;6Z/yFLL/AK6R1Wqzpv8AyFLb/rpHW+G/jUjLE/wWfadr/qI/pUy9Khtf9RH9KmXpX9UUv4aP52lu&#10;LRRRW5IUUUUAFFFFADR2r4K/4Klf8ePw9/663n8oq+9R2r4K/wCCpX/Hj8Pf+ut5/KKvWyn/AHum&#10;eRm3+6TPHv2S/wDkT9a/6/P/AGnXuteFfsl/8ifrX/X5/wC0691r+b+N/wDkfVz904P/AORLQCii&#10;ivhD7MKKKKAJa+0NM/48bf8A3K+L6+z9J/5B9v8A7lfrHAf/AC/PzfjD4qRfooor9dPzcKKKKACk&#10;paKACiiigAooooAKKKKACoamqGgD86P+Chf7OCaDqH/CzPD9p5dndyeXrEdvH/q5P+fiviSv3Z8X&#10;eF9O8ZeG9Q0LVoPtGnahA9vcR+sdfjF8c/hPf/Bj4lar4YuvMkjt5PMs7iX/AJeLf/lnJX3eS4/2&#10;kPq9Q+DzrAezn9YpnB0UUV9YfK6hRRRQGoUUUR/vZPLjj82SjbcNRf8AW191/sg/sNm6+xeNviHa&#10;eWn+ssNFk/j/AOmlx/8AG66X9jT9jGPwvb2njnx7YpJrbjzbDSbiP/jy/wCmkn/TT/0XX2+uNvoK&#10;+FzPNm/3WHPt8syn/l/XGxwxwxokf7uOOrVQ1NXyR9cFFFFAwooooAKKKKACiiigAooooAKKKKAC&#10;iiigAooooAKKKKACiiigAooooAKKKKACiiigAooooAKKKKACiiigD8IfAv8AyPHhz/sIW/8A6Mr7&#10;7r4E8C/8jx4c/wCwhb/+jK++6+H8XP8Ae6B9N4Y/7pXCiiivwI/agooooAK9b+Aeq22k3Gpm5uUg&#10;3pH/AKySvJKK9PLMf/Z2Lp4g4Mwwf17D/V7n2T/wl2j/APQRtv8Av4KP+Eu0f/oI23/fwV8bUV+g&#10;f69T/wCfZ8R/qf8A9PD7J/4S7R/+gjbf9/BR/wAJdo//AEEbb/v4K+NqKP8AXqf/AD7D/U//AKeH&#10;2T/wl2j/APQRtv8Av4KP+Et0f/oI23/fwV8bUUf69T/59h/qf/08Pj34/aDqV98cPHM9ppt3dW0m&#10;sXEkcsdvJJHJ+8r6603/AI8Lb/rnHViivM4k4snxJTp06lPk9menw/w1TyKpUqQqc/OFFFFfn59m&#10;FFFFABRRRTo/xUKr/CZ9o6T/AMg22/65pXzF/wAFD/iFN4N+CR0ezfyrjxBc/Y3k9IPvy/pX05pP&#10;/ILtf+uaV+bf/BS7x2+sfFbRfC8T4t9HsPNl/wCutx1/8hxx1/X2TQ9pKn5H8wZrU5IzG/sz6D/Z&#10;fwztruSPypNQuJLn/wBp16tWB4DsP7L8E6Daf887OKP/AMh1v1/MPEWK+uZniK/98/ofJKH1TL6F&#10;MKKKK+ePZCiiigAr6d+CFmLbwHZv/wA9pJJP/Ihr5ir63+G9r9l8E6Qn/TvH/Kv0Xgen/tdSofC8&#10;XVP3FOmdNU1JS1+4H5SFFFFABUNTUUAflh/wUe8L/wBg/Hi31ZE/d6xpccn/AG0j/d0fsn332rwP&#10;qNp/z73n/oyOvWP+CpGgCTRvAeshPnjuLiyeT0Enlyf+0q8F/ZHuv9I8R2n/AFzk/wDRlLi6n9Z4&#10;WnU/kObhep9W4l/xn0dRRRX8lH9MhRRRTAKKKKAPVv2e9YFt4nvbE/8ALwnm19CKp5r5P+Ft99h8&#10;eaO//PR/Lr6xVsrn2r914MxHtMB7P+Q/HOKKHs8e5n5Rf8FCP+Tl9V/7B9v/AOi69T+Dn/JL/DH/&#10;AF5x15Z/wUI/5OX1X/sH2/8A6Lr1P4Of8kv8Mf8AXnHX0XiR/wAiTDng8A/8jfEHX0UUV/M5/QIU&#10;UUUAFXtO/wCQpbf9dI6o1e07/kKW3/XSOt8N/GpGWJ/gs+y7X/j3iqyvSobX/UR/Spl6V/VFL+Gj&#10;+dpbi0UUVuSFFFFABRRRQA0dq+Cv+CpX/Hj8Pf8Arrefyir71Havgr/gqV/x4/D3/rrefyir1sp/&#10;3umeRm3+6TPHv2S/+RP1r/r8/wDade614V+yX/yJ+tf9fn/tOvda/m/jf/kfVz904P8A+RLQCiii&#10;vhD7MKKKKACve7H9oLSbe3SNrG9Oz/Yj/wDjleCUV7mW51XyvSgeNmGV4fMmnX6H0H/w0Xov/Phf&#10;f98R/wDxyj/hovRf+fC+/wC+I/8A45Xz5RXt/wCuGZHkf6q4DufQf/DRei/8+F9/3xH/APHKP+Gi&#10;9F/58L7/AL4j/wDjlfPlFH+uGZB/qrge59B/8NF6L/z4X3/fEf8A8co/4aL0X/nwvv8AviP/AOOV&#10;8+UU1xhmTdhPhXA23Ps7RdWj13S7e+gTYk8fmJvq+a5j4dn/AIo/SB/07x/yrqVr9xwlR1cPCpPc&#10;/Ja8PZ1HT7ElFJS12GQUUUUAFFFFAEPWvk79vz4F/wDCxfho3ijTbTzde8OHzf3f+sks/wDlrH/7&#10;U/CvrQYqtdWsd1byQyLvikTYY66MPWnh6qqQOXEUFiKfs5n4J0V7H+1d8F3+Cfxb1HTo4PL0W8/0&#10;3S5f+mf/ADz/AO2deOV+s4epTxFL2kD8pxFP6vV9mFFFWdN0u71nULawsIJLm5uJPLjjjrWrVp0a&#10;ftapjSpVK1T2dIp19t/sA/s0w+Jrj/hZHiK082ws5NmkW0kY8uSTP/Hx9U6Vynwr/Z60zwrbW1/r&#10;yR6lqv8ArPKk/eR29fZX7PfiL7PPcaE8mI/L8y3j/wCWdfjWP4+wmMxf9mYT/wADP1zB8E18HhPr&#10;+LPfI6kqKpqR1BRRRQAUUUUAFFFFABRRRQAUUUUAFFFFABRRRQAUUUUAFFFFABRRRQAUUUUAFFFF&#10;ABRRRQAUUUUAFFFFABRRRQAUUUUAfhD4F/5Hjw5/2ELf/wBGV9918CeBf+R48Of9hC3/APRlffdf&#10;D+Ln+90D6bwx/wB0rhRRRX4EftQUUUUAFFFFABRRRSAKKKKYBRRRQAUUUUAFFFFABRRRQAUUUU6P&#10;8VCq/wAI+0tK5021/wCuSV+Qv7Xusf8ACUftOeMJPM82KO8jsv8Av3HHHX676Of+JXa/9cUr8WPi&#10;9dfavjx4rn/5Zf8ACQXH/pRX9l5HD9zUn/07P5Wzh3q04f3z7U02LyrO2j/6Z1JS23+rjpK/jnFf&#10;7zVP6jw38GkFFFFYG4UUUUwCvsPwbH5fhXSk/wCnaP8A9Ar48r7E8Iyeb4b0t/8ApjGf/HK/U+Bf&#10;jqH55xh8NI36KKK/Yj8yCiiigAooooA+Qf8AgphpqXXwJ0u5/wCWlvrluf8AyHLXx/8Asjy/8VJr&#10;Uf8A05x/+jK+1f8AgozH5n7OUrf889Ut5P0eviX9kuL/AIqjWv8Arz/9qVpnX/JLYi5xZT/yUtA+&#10;oKKKK/kY/p0KKKKACiiigDR8OSeXr+lP/wA87iP/ANGV9k23+pX6V8Z6T+91iy/6+I6+zLb/AFK/&#10;Sv2DgX+HWPy/jD+LTPyj/wCChH/Jy+q/9g+3/wDRdep/Bz/kl/hj/rzjryz/AIKEf8nL6r/2D7f/&#10;ANF16n8HP+SX+GP+vOOvt/Ej/kSYc+N4F/5G1c6+iiiv5nP6CCiiigAq9pH/ACFLL/rpHVGr2kf8&#10;hSy/66R1vhv41IyxP8Fn2Za/8e8X0qaobX/j3i+lTV/VNL+Ej+d5bsdS0lLWxAUUUUAFFFFADR2r&#10;4K/4Klf8ePw9/wCut5/KKvvUdq+Cv+CpX/Hj8Pf+ut5/KKvWyn/e6Z5Gbf7pM8e/ZL/5E/Wv+vz/&#10;ANp17rXhX7Jf/In61/1+f+0691r+b+N/+R9XP3Tg/wD5EtAKKKK+EPswooooAKKKKACiiigAoooo&#10;AKKKKcd0KWzPrr4d/wDIm6R/16R/yro65z4d/wDIm6R/16R/yro6/qTAf7tT9D+eMV/HqerJqKKK&#10;9A5wooooAKKKKAIaKKKAPlb/AIKCfDOz8afBG48QBRHqvhx/tMUmefLk/dyp+o/74r8tq/Sr/goN&#10;8eNN8L/D+4+H9hcLc67rQQTwxniC3JB/ef7/AEr84tE0a/8AEeqW1hpsElze3H+rjjr7/Kav1XBu&#10;rif4Z+f5rSeKxip4fcj0nS7vXtQtrCwgkubm4k8uOOOvr/4OfBu0+HOn/a7vy7nXrj/WXP8Azz/6&#10;Zx1Y+EPwgsPhpp/nyeXc61cR/wCkXP8Azz/6Zx16LX87ccccVMzqfUMB/DP3fg/g+nl9P63jP4gV&#10;u+Ddb/4RvxJYageI0fEn/XOsKivxrD4iphqtOrA/U8TSWKoukfatrKr28Toco4qc9683+Cvioa94&#10;XjtJHHn2P7s/7navSa/p/AYqGNw8K8D+fsVh54avOlPoTUUUV6BzBRRRQAUUUUAFFFFABRRRQAUU&#10;UUAFFFFABRRRQAUUUUAFFFFABRRRQAUUUUAFFFFABRRRQAUUUUAFFFFABRRRQB+EPgX/AJHjw5/2&#10;ELf/ANGV9918CeBf+R48Of8AYQt//RlffdfD+Ln+90D6bwx/3SuFFFFfgR+1BRRRQAdKKK8P/ae1&#10;TWtLt9A/sW7v7bzJJPM+xSSR17eRZT/bGPhhIVPjPIzbMv7Lwk8XM9wor4R/4Sjxv/0Fta/7+SUf&#10;8JR43/6C2tf9/JK/Xf8AiFdf/oIgfmH/ABEih/0DzPu6ivhH/hKPG/8A0Fta/wC/klH/AAlHjf8A&#10;6C2tf9/JKX/ELK3/AEEB/wARJof9A8z7uor4R/4Sjxv/ANBbWv8Av5JR/wAJR43/AOgtrX/fySj/&#10;AIhXW/6CA/4iTQ/6B5n3bz+FLXwT/wAJ54oik8uTXtWi/wC3ySvu7TZfN0+2/wCucdfE8UcH1OGv&#10;Z+0qc/OfZ8O8UU+Ifaezp8nIWKKKK/Pj7MKKKKACiiinR/ioVb+Ez7P0v/kF2w/6YJ/KvxL+LUX2&#10;D4ueMI/+eeuXH/pRX7Z6Z/yDrT/rkn8q/Gr9p3R30H9oDx5av/0FJJP+/n7yv7R4eX7mpT/6dn8m&#10;5+/ZzhU8z6/0W6+1aPZTp/y0t45KsVynwl1iPWvhv4du0k83/Q445P8ArpH+7rq6/kHNaH1fG1aZ&#10;/UeXVPrGCpVAoooryz0AooooAK+t/h5N9p8D6M//AE6R/wDouvkivqH4K3X2jwHpx/55+Yn/AJEN&#10;fpXA9T/aqlM+C4tp/uKdQ9Cooor9rPywKKKKACkpaSgD5W/4KLyeV+zjcp/z01S0j/M18X/sj2v/&#10;ABOPEc//ADzt446+wP8AgpXfJa/AWyhz89xrduP/ACHLXy7+yPYeV4f167/56Xkcf/fuP/7ZWPEl&#10;T2fC9czyKn7TiSme80UUV/J5/SgUUUUwCiiigDa8J273HirSk/56Xkf/AKMr7Bh+VQK+W/g5Y/bv&#10;Hmn/APTv5klfUg6mv2vginbCTqH5JxbU/wBshTPyi/4KEf8AJy+q/wDYPt//AEXXqfwc/wCSX+GP&#10;+vOOvLP+ChH/ACcvqv8A2D7f/wBF16n8HP8Akl/hj/rzjr6zxI/5EmHPmeBf+RvXOvooor+Zz+gQ&#10;ooooAKu6T/yFLL/r4jqlV3Sf+QpZf9fEdb4b+NSMsT/BZ9n2v+oj+lTL0qG1/wBRH9KmXpX9UUv4&#10;aP52luLRRRW5IUUUUAFFFFADR2r4K/4Klf8AHj8Pf+ut5/KKvvUdq+Cv+CpX/Hj8Pf8Arrefyir1&#10;sp/3umeRm3+6TPHv2S/+RP1r/r8/9p17rXhX7Jf/ACJ+tf8AX5/7Tr3Wv5v43/5H1c/dOD/+RLQC&#10;iiivhD7MKKKKAEzXl3/DS3gj/n7u/wDwHkr1KvL1/wCCZPj24xIPFPh0j/t4/wDjdfp3BeRZbnHt&#10;/r8/gPz3izOsdlfs1gIDf+GlvAn/AD93f/gPJR/w0t4E/wCfu7/8B5Kf/wAOwfH3/Q0eHv8Av5cf&#10;/G6P+HYPj7/oaPD3/fy4/wDjdfp/+ovDP/PyZ+df6559/wA+xn/DS3gT/n7u/wDwHko/4aW8Cf8A&#10;P3d/+A8lP/4dg+Pv+ho8Pf8Afy4/+N0f8OwfH3/Q0eHv+/lx/wDG6P8AUXhn/n5MP9c+If8An2M/&#10;4aW8Cf8AP3d/+A8le1/DnwtqHxS8H2Xijw+kdzpV55gjkkk8v/VyeXJ/6Lrxj/h2D4+/6Gjw7/5M&#10;f/G6+2P2a/hbqXwZ+DugeENVvIL29sDcb7i0GIz5lxJLxn/rpXDi+CcipQTw87nbheL85qTtiIHc&#10;eDdPm0jw3p1pcc3EEEcb/lW9/DTMYqavoKdP2dNQR5k5+0m59wooorYgKKKKACiioaAAcV84ftYf&#10;taad8A9FbTdNeC98Y3if6NbNzHB/00k9qX9rP9q7TvgJop03TTHfeMbyP/R7b/lnB/00k9q/L7/i&#10;pPi140knnkuNX17UJPMkkkr3sDgacYfWcTpTR4GNxtSVT6thvjI5JPEPxU8aSTzvcavr2qXHmSSS&#10;f6ySvrX4S/CGw+Gel+ZJ5d1rVxH/AKRc/wDtOOpfhT8KrH4aaP8Au/8ASdWuP+Pi5rvK/DuNON6m&#10;ZVP7Py/+AfrfCfCFPLf9sxn8QKKKK/HT9UCiiigDr/hj4s/4Q/xNbzvJ/odx+7nr6shmE8KSIcg1&#10;8SV9F/BHxx/bujnS7qXfe2ox/vp2NfqfBmbcn+wVD834pyz/AJjKZ6xRRRX7Efm4UUUUAFFFFABR&#10;RRQAUUUUAFFFFABRRRQAUUUUAFFFFABRRRQAUUUUAFFFFABRRRQAUUUUAFFFFABRRRQAUUUUAfhD&#10;4F/5Hjw5/wBhC3/9GV9918CeBf8AkePDn/YQt/8A0ZX33Xw/i5/vdA+m8Mf90rhRRRX4EftQUUUU&#10;AFezfs5xpJeazvXf8kdeM17P+zj/AMfusf7kf8q+q4W/5G1Ox8xxF/yL5nuP2OD/AJ4x/wDfuj7H&#10;B/zxj/791a4o4r+jPaM/EvZoqfY4P+eKf98UfY4P+eKf98VbyKMinzMPZoq/Y4P+eMf/AH7pPsMH&#10;/PGP/v3VvikPQ0vaMXs0fif+0N/yXjx7/wBhi4/9GV9j6b/yC7f/AK5x18b/ALRf/JfPHv8A2GLj&#10;/wBGV9kab/yC7f8A65x18n4p/wC74Q+i8Ov94xZYooor+dT9zCiiigAooop0f4qFV/hM+0NI/wCQ&#10;Vbf9c0r8rP8AgoN4ck0H9o7ULspsj1Szt7xD/wCQ/wD2nX6qaR/yCrX/AK5pXxF/wU68G/afDHhP&#10;xPHAN9ldSWc8g/55yDMf6x1/Y/DtT2dSl5n8s57T9pQqHj/7KuuC88G6lphk/eWdx5n/AH8r2yvj&#10;j9njxb/wjvxItoJJP9G1CP7PJ/7Tr7Hr8G8Qst/s/OalT+c/ZeBMy+uZTCn/ACBRRRX5gfoQUUUU&#10;AFe9fs8akJdJ1CxP+shk3GvBa7f4P+Iv7D8ZW+9/Lt7v/R3z619Lw1ivqmPhNnzuf4f6xgJ2Pqap&#10;qhqav6Q3PxEKKKKACkqKigD4X/4Kiaz5fhfwRpP/AD8Xlxcf9+44/wD45Xnv7N+jPo/wvsnkj8qS&#10;8kkuKh/4KKanP4x+PWgeF7D95JaafHBHF/00kk//AHdeheH9Hj0HRLLTIP8AV2cccdfJ8e476tlN&#10;DB/znucF4P6xmtfF/wAho0UUV/Ox+6BRRRQAUUUU0ruwm7ans37OejmW41TUXT/Vn7PHXu9cb8K/&#10;Do8N+DbKAp5dxJHvf612Vf0nkOF+p4CnTPwbNsV9cxlSoflB/wAFCP8Ak5fVf+wfb/8AouvU/g5/&#10;yS/wx/15x15Z/wAFCP8Ak5fVf+wfb/8AouvU/g5/yS/wx/15x1fiR/yJMOc/Av8AyNq519FFFfzO&#10;f0EFFFFMAq7pP/IUsv8Ar4jqlV3Sf+QpZf8AXxHW2G/3mmZYn+Cz7Og/1Mf0qdelQQ/6qL6Cp16V&#10;/VFL+Gj+dXuLRRRW4gooooAKKKKAGjtXwV/wVK/48fh7/wBdbz+UVfeo7V8Ff8FSv+PH4e/9dbz+&#10;UVetlP8AvdM8jNv90mePfsl/8ifrX/X5/wC0691rwr9kv/kT9a/6/P8A2nXutfzfxv8A8j6ufunB&#10;/wDyJaAUUUV8IfZhRRRQAsVfath/x5w/SviqP/lnX2tY/wDHlF9K/WOA9q5+Z8YfFS/rsXKKKK/X&#10;T87CkpaKACoamooAKKKKACiiigApKWoaAEXPevnL9rH9rLTfgPocmmaY8Go+MbqPFta7x+4/6aSe&#10;1RftXftZab8B9J/srSnTUfGV5H/o9t/rI7X/AKaS+1fmHHF4l+L3jSR5JLjV9a1CTzLi5k/9GV72&#10;BwNONP65jXyUzwMbjakqn1bDfxA/4qH4teNJJ5JLjWNf1STzJJJK+uvhT8K7D4aaP5cfl3OrXH/H&#10;xff/ABuj4X/CvTPhno/kQf6VqNx/x8Xv/PT/AO113FfhPGfGdTNqn1PB/wAA/X+E+E6eW0/rmM/i&#10;BRRRX5EfqAUUVXuNUtLW4tree7jiuLj/AFcUkn7ySinSqVf4YVKlOl/ELFFFFABWr4d1y68Na1b6&#10;jajLpwf+mlZVFa0qtTC1Pa0zKrSp1qfsqh9ieGfElp4o0eC9tWzHIM/7ta6kbTjpXzB8LPH7+D9Y&#10;8id/+JXcf6z/AKZ/9NK+mbW6iurdJY23xvX9E5Dm1PNMOp/bPw/NstqZfiHD7BeoqGivpzxCaiii&#10;gAooooAKKKKACiiigAooooAKKKKACiiigAooooAKKKKACiiigAooooAKKKKACiiigAooooAKKKKA&#10;Pwh8C/8AI8eHP+whb/8AoyvvuvgTwL/yPHhz/sIW/wD6Mr77r4fxc/3ugfTeGP8AulcKKKK/Aj9q&#10;CiiigAr2b9nH/j+1j/cj/lXjNezfs4/8f2sf7kf8q+p4V/5GdM+d4j/5F9Q99ooor+jD8RCiiigA&#10;pG+6aWkb7poA/E39ov8A5L549/7DFx/6Mr7I03/kF2//AFzjr43/AGi/+S+ePf8AsMXH/oyvsjTf&#10;+QXb/wDXOOvlPFD/AHbCHu+HX+8YssUUUV/Op+5hRRRQAUUUU6P8VCq/wmfaOk/8gu0/65pXBftA&#10;fDeP4qfB/wATeHJIvMubm0L2+P8An4j/AHkX/kQCu80n/kG23/XNKt9cg1/VuDqezpU5o/m/EQ9p&#10;7SB+Cn+kaXqH/LS2vbeT/tpHJX3T8M/GUfjzwXp2reZH9pkj8u4/66f8tK8n/b0+DafDX4vSa1ps&#10;Lpo3iT/TEP8Ayzjuf+Wsf/tT/tpXAfs8/Eb/AIRHxR/Zl3ceVpOqfu/+ucn/ACzru42yVcQ5R9cw&#10;/wDEgefwhmzyPM/qdf8AhzPr6iiiv5Eaadmf1AndXQUUUUhhSxy+V+8jpKKadndCaurM+pvhf44T&#10;xhocfmOPt8H7u4j967ZWr458L+J77wnqkd9Yv+8/5aRf89K+kPBPxO0vxjDHsn+z3f8AHbyda/du&#10;HuIaeMprD4h++fjudZLVwdX2lP4Gd7RUPnD1FGa+9uj5MTiqepalb6Rp9xe3TiK3gQvJJ6IKsSSx&#10;xx/PJ5dfPv7R3i+Lxb4Yk8I6XqPkw6g/l6ncW5yfs/eNPeTpXn4rH4fBU/aVpnTQwdfGVPZ0UfIH&#10;ga3uvi58YvE3xS1QeZazXcg04Sf9+4/+/cde01X03S7TRtPtrS0gjtra3/dxxx1Yr+f+Ic5nnWK9&#10;stkfs2RZTDJ8L7Hqwooor5s+gCiiigA6V1/ws8Mf8JP4ut0dPMt7f/SJ65HyvNk8uP8Ae19RfCfw&#10;SPCXhuIzp/ptx+8n+tfX8M5Y8wxd/wDl3A+Yz7HrBYO325ndRReSBRRRX9DLTQ/Fj8oP+ChH/Jy+&#10;q/8AYPt//Rdep/Bz/kl/hj/rzjryz/goR/ycvqv/AGD7f/0XXqfwc/5Jf4Y/68468HxI/wCRJhzu&#10;4F/5G1c6+iiiv5nP6CCiiimAVd0n/kKWX/XxHVKruk/8hSy/6+I62w3+80zLE/wmfZ1t/wAe8f0q&#10;Wq9qw8mLntUu4etf1RSa9kj+eZLUlpahzRmtroyJqKhzRmi6AmoqHNGaLoZIO1fBX/BUr/jx+Hv/&#10;AF1vP5RV949elfBf/BUr/jx+Hn/XW8/lFXr5T/vdM8fNv90meQ/sl/8AIn61/wBfn/tOvda8K/ZL&#10;/wCRP1r/AK/P/ade61/N/G//ACPq5+6cH/8AIloBRRRXwh9mFFFFACx/8s6+19P/AOPKL6V8T19q&#10;WH/HnF/1zr9Y4E2rn5txh8dL+uxfoqGjNfrlz84JqKhzRmi4E1FQ5oouBNRUNFFwJqKhopgFfNH7&#10;WH7XWnfAvSZdH0ZoNR8ZXCfurf8A5Z2v/TST2qL9rb9rvT/gbpsuh6HLHf8AjO7Q+VH/AKyOz/6a&#10;S/8AxFfmhpul+Ifi940lk8y41PVtQk8y4ubn/wBGSV7uFwtOjT+uYzSmjwMViqlap9Twf8QjtrXx&#10;J8XvGkkkk9xq+tahJ5lxc3Mn/kSSvr/4Z/C/TPhpo/kQR+bqMn/Hxff8tJKk+Gfw1034c6P9ktP3&#10;t7J/x8XP/LSSutVduec1+DcZ8aVM2qfU8H/AP2ThThOnltP63jP446iiivyY/SwoorZ8KeGbrxhr&#10;VvZWv/bST/nnHWuGw9TFVfZ0zLEVaeFpe1qFKPwb4n8Q+GdZu/C9jHfalaW/mRxyyeXHJJ/zzr8/&#10;fFGu+IZvFlzd6zPdxa1b3H7zzP3clvJH/wCi6/bnw34dtPC+lW9jbJ5aIOg7V88ftWfsd6b8bLOX&#10;XfD8UOmeM7dDiT7kd+P+ecv/AMXX9PcI5bgsnpcmJp+9M/nnifMMZm1T2mHnbkPnH4OfG608eWcd&#10;hfyR22vRx/vI/wDn4/6516lXwBr3h3WfAPiO407VbWfSdZsJPnjk/dyJJXvPwp/aWjl+zaT4sk8q&#10;T/Vx6l/8cr5njDgGpH/hQyj+H/IfQ8LcbQn/ALHmf8Q+hqKjtrqO6t454JI5Y5P9XJHUlfgVSnVp&#10;P2dU/aVUVVXQV678Hvid/Zckeiaq/wDo8n/HvJJ/B/0zryKivTyzM6mVYj28DhzDL6eZYf2dQ+3A&#10;QRkGlzXiXwl+KxupItF1SU+ZjEFxJ/y0/wBiva9w2gjvX9FZZmVDMaCr0z8Lx2BqZfVdOoWKKhqa&#10;vYOIKKKKACiiigAooooAKKKKACiiigAooooAKKKKACiiigAooooAKKKKACiiigAooooAKKKKACii&#10;igD8IfAv/I8eHP8AsIW//oyvvuvgTwL/AMjx4c/7CFv/AOjK++6+H8XP97oH03hj/ulcKKKK/Aj9&#10;qCiiigAr2b9nH/j+1j/cj/lXjNezfs4/8f2sf7kf8q+p4V/5GdM+d4j/AORfUPfaKKK/ow/EQooo&#10;oAKRvumlpG+6aAPxN/aL/wCS+ePf+wxcf+jK+yNN/wCQXb/9c46+N/2i/wDkvnj3/sMXH/oyvsjT&#10;f+QXb/8AXOOvlPFP/d8Ge74df7xiyxRRRX86n7mFFFFABRRRTo/xUKr/AAmfaOkf8g21/wCucdXK&#10;p6R/yDbX/rnHV8d6/qnD/wAGmfzrU/iM8k/aS+DNr8cvhXqegPGg1BR9psJ/+eVwnMZr8cta0a/8&#10;Oaxe6bqUEljqNnJ5dxbSf6yOSOv3jcBfpXw5+31+y63iC0k+I3hiyaTUrdMata2yc3EeP+Pj6xjm&#10;vrcnxyp3w9XZnyub4F1P9op7o8o/Z9+LX/CZaP8A2LqU/wDxOrOP93/08R169nsa/PTSdUu9B1S2&#10;v7CeS2vbeTzI5K+y/hN8WrD4maP/AMs7bWreP/SLb/2pHX4nx9wfUwNf+0MGv3Z+r8E8WU8dT+oY&#10;z4z0GiiivxQ/XgooopAFL/qv9XSUVSbWwrJ7nS6X8SPEukx+XFqkxj/6a/vK0ZPjJ4pk/wCYikX/&#10;AGwjriaK9KGcZhT/AHftDz6mVYKo7ukbOqeLtb1r/j91Ca4i/wCeQesaiiuGpiKuJ/iVDrpYalR/&#10;hIKKKKyNgooooAKKK7/4Z/DefxffR3d1G8emRv8AOP8AnpXfl+X1MxxHsKByYzGU8DT9pUNr4K/D&#10;v+07mLXL6P8A0eD/AI945P4/+mlfQg44qCys4LC1jggj8pEGESp6/onKcsp5Xh/YQPwzMsdUzDEe&#10;0qE1Q1NUNe6eaflB/wAFCP8Ak5fVf+wfb/8AouvU/g5/yS/wx/15x15Z/wAFCP8Ak5fVf+wfb/8A&#10;ouvU/g5/yS/wx/15x14PiR/yJMOd3Av/ACNq519FFFfzOf0EFFFFMAqWOWSKSOSP/WR1FRRtsB2X&#10;/C2vFMQx/aj/APfuOj/hb3i3/oKP/wB+4642ivT/ALYzBf8ALw8r+ysD/wA+kdl/wt7xb/0FH/79&#10;x0f8Le8W/wDQUf8A79x1xtFH9sZj/wA/Q/snA/8APpHZf8Le8W/9BR/+/cdH/C3vFv8A0FH/AO/c&#10;dcbRR/bGY/8AP0P7JwP/AD6R2X/C3vFv/QUf/v3HR/wt7xb/ANBR/wDv3HXG0Uf2xmP/AD8D+ycD&#10;/wA+kfRHwP8AFmqeKbfVP7SuhcCORPL+TGK+YP8AgqV/x4/Dz/rrefyir6K/Zy/499ZPpIlfOv8A&#10;wVK/48fh5/11vP5RV/THBOIqVaeHqVD8I4up06M8RTp7HkP7Jf8AyJ+tf9fn/tOvda8K/ZL/AORP&#10;1r/r8/8Aade61+Iccf8AI+xB+s8H/wDIloBRRRXwZ9mFFFFABXdL8aPFMYwLqMf9s64WiunD4/EY&#10;L/d6hy4jB4fFa4imd/8A8Lq8U/8AP1H/AN+6P+F1eKf+fqP/AL4rgKK7/wC28w/5/nL/AGPl3/Po&#10;7/8A4XV4p/5+o/8Avij/AIXV4p/5+o/++K4Cij+28w/6CA/sfLv+fR3/APwurxT/AM/Uf/fFH/C6&#10;vFP/AD9R/wDfFcBRS/tvMP8An+H9j5d/z6PQP+F1eKf+fmP/AL916P8ABnxtqni/+0E1GWOQQmPZ&#10;hK+eK9r/AGceus+v7vFfV8N5pjMTj4U6tQ+Zz7LsHh8BOpSpnuXSvlX9rf8AbHsvgzYSeHPDcsd/&#10;4yuI/mPBjsB/z0k/2/8ApnWZ+2B+2XB8LIbnwj4RnjufF8kf7+4/5Z2H1/6aV+ePhfwlrvxV8USR&#10;weZc3NxJ5l5fXP8A6Mkr+kMLhaeGp/Xcb/DR+FYrFVK0/qeD+MNE0bxD8WvGEn7+TU9WvJPMuL65&#10;k/8AIkklfYfw8+HOm/DnR/slhH5tzJ/x8XMn+skqX4d/D7TfhzocdhYR/vP+Xi5/5aSSV0qrtzzm&#10;vwLjPjOpnVT6tg/4B+0cJ8J08pp/WcR/HFooor8pP0cKKKs2djPqV3Ha2qSSXEknlxxx06VN1X7K&#10;mFSqqSuyXSdHu9e1C2sbCPzLiSvqH4d+A7bwPpnkr+8u5P8AX3B6yGqHw0+HcHguxMkmyS/n/wBZ&#10;J/7JXeLnnNfufDXD39n0/rFf+Ifjme508bU9hT/hi0VNRX6EfJHiH7Qn7MPhr9oDSB9vQabr1umL&#10;TVrdP3qf7En/AD0j9q/LL4wfBPxX8D/EQ0vxJYGISjNvexjfb3H/AFzkr9uGx3rmPHXw/wBB+I3h&#10;+40bxJp0GpabccSRSivawOZVMJ+7esDw8dlsMV+8p6TPxw+Gfxo1r4c3HkRyfbtJ/wCWllJJ/wCi&#10;6+tfBPxB0b4gaf8Aa9Ju/N/56W3/AC0jrgf2h/2AvEPw+kvNZ8CpP4l8Pf6z7D/rL23/APjlfLmi&#10;a9q3hLWPtdhPcWN7b14/EHCGX8SU/rGD9yodeS8UY/h+p7DGe/TP0DpMZrxT4Z/tI6br32aw8S+X&#10;pmo/6v7T/wAu0n/xuvbY5Y5Y/Mj/AHsdfzLm2QZhk1f2eLpn9EZbnWDzWnz4SoJXvPwl+K41BU0f&#10;VX/0v7kFxJ/y1rwalilkik8yP91SyjNq+V1+aOwZpllPMafJPc+29w60teQ/Cf4sLrCxaXqkn/Ew&#10;/gf/AJ6V66vTiv6FwGPoZhQ9vQPxXFYWpg6jp1ELU1Q1NXqHEFFFFABRRRQAUUUUAFFFFABRRRQA&#10;UUUUAFFFFABRRRQAUUUUAFFFFABRRRQAUUUUAFFFFAH4Q+Bf+R48Of8AYQt//RlffdfAvgD/AJHj&#10;w5/2ELf/ANGV99V8P4uf73QPpvDH/dK4UUUV+BH7UFFFFABXs37OP/H9rH+5H/KvGa9m/Zx/4/tY&#10;/wByP+VfU8K/8jOmfO8R/wDIvqHvtFFFf0YfiIUUUUAFI33TS0jfdNAH4m/tF/8AJfPHv/YYuP8A&#10;0ZX2Rpv/ACC7f/rnHXxv+0X/AMl88e/9hi4/9GV9kab/AMgu3/65x18p4p/7vgz3fDr/AHjFliii&#10;iv51P3MKKKKACiiinR/ioVb+Ez7R0j/kG2v/AFzjq+O9UNI/5Btr/wBc46vjvX9U4f8Ag0z+dan8&#10;RjKSaNJY9jp5gfrU1LXWZH5qftn/ALHNx4Tvrzx14JspLrQriTzNR02L/l0/6aR/9M6+P9E1m/8A&#10;DeqW19ps8lte2/7yOSOv3flhjmieN08yN6+C/wBqn9gh7iS78V/DS1zKf3l3oMY6/wDXv/8AG6+r&#10;wOY06tP6tjNUfJY7LqlGp9Zwe5w3wl+PGm+PI47DUvL0zWv+ef8AyzuP+udeqjPevzwuYrvS7ySC&#10;4SS2vbeT95HJ+7kjkr2j4Z/tLX2j+XYeJfM1Oy/5Z3P/AC8R/wDxyvyXinw3m/8Abco/8AP0nhrj&#10;2C/2PM//AAM+qKKxfDfjLRfF1n9r0m/t76P/AKZ/6yOtqv5/xGGq4Wp7PEUz9uw+JpYqn7Skwooo&#10;rA2CiiimAUUUUAFFFFAB0pB9MVz3izx5oXgi38/Vr+O2k/5Z23+skk/7Z11vwn+D/iz42yW+seJI&#10;7jwj4Ik/ex6bgx6hf/8AXT/nnH7V9flPDOMzT94/cpnzOZcQ4TL/AN2vfmbfws8FT/EjU/Mt/wDk&#10;BW8n7+9/56f9M46+q9P0+30uzjtbaOOK3jGxI4+1R6Lo9h4d0u303TbSOysbaPy4LaFNiRp6VoV+&#10;05ZlOHyunyUz8rx+ZV8wqe0qBU1FFe6eSFQ1NUNAH5Qf8FCP+Tl9V/7B9v8A+i69T+Dn/JL/AAx/&#10;15x15Z/wUI/5OX1X/sH2/wD6Lr1P4Of8kv8ADH/XnHXg+JH/ACJMOd3An/I2rnX0UUV/NB/QQUUU&#10;UAFFFFABRRRQAUUUUAFFFFIAooooA9z/AGcf+PXWP+ukf8q+df8AgqV/x4/Dz/rrefyir6L/AGcf&#10;9TrH/XSOvnT/AIKlf8ePw8/663n8oq/qPgX/AHfDn88cZfxcQeQ/sl/8ifrX/X5/7Tr3WvCv2S/+&#10;RP1r/r8/9p17rX4xxv8A8j6ufqnB/wDyJaAUUUV8IfZhRRRQAUUUUAFFFFABRRRQAUUUUgCuK+Ln&#10;7ROs/BPwjPpXh+Py9W1793/aX/PvH/0z/wCmn7yu1ryn40fC+/8AiX4g8OQQSfZrK38z7Rc/886+&#10;y4QxFDA5tDEYv4D5bijD18Vls8PhPjPnDwL8Pta+K3iCSOCSSX955l5fSfvPLr7H8E+CdN8B6HHp&#10;umweV/z0k/5aSSVZ8L+EtN8G6PHpukweXbR/+RK1a9rizjDEZ/U9lS9ygeNwvwvQyWn7Wr/ECiii&#10;vzQ/QgooqzZWM99eRwWkcklxJ+7jjjopU3VdkKpUVJe0ewWVrPql3HawRyS3En7uOOOvpD4X/DGH&#10;wfb/AGu6Ak1SSP8AeSH+Cj4YfC+Hwfa/arvy5dTk5kk/uV6J/Kv27hvhtYNfWMR8Z+TZ7nzxr9hh&#10;/wCGFFFTV+jnxIUUUUAFQ1NRQBB5fHNeBfHX9jnwJ8bWkvJ7X+xfEBH/ACFNNXyy5/6aJ0kr36m7&#10;cHitKdapSnz02Y1KFPEQ5KiPyH+MH7FfxF+E89xcR6ZJ4k0aP95/aOkx+Z/38j/1kdcB4F+MniX4&#10;fSeXBP8AarL/AJ8bn95HX7cMoYcjNeIfFr9kP4b/ABe8y41LRU03VZD/AMhLTR9nlP8A10/56fjX&#10;s1Mdh8wp+wzGnznjU8DiMFU9vl9TkPkDwT+0P4X8Wxxx3c/9h3v/ADzuf9X/AN/K9SjlMsfmRv5s&#10;deM/E7/gnZ498H/aLvwvPB4t0+MZjij/ANHuP++OleI2118SfhLefZHtNa0P/p2vreTy/wDv3JX5&#10;vmfh3g8Z+8yyufb5fx7i8H+7zKgfakc0kcnmI/lSV9BfCX4qxa1Gml6rJ5Oop9yTPE9eEfsyeCPE&#10;/wAYvhzca54ljk0O9+1lLTzLPy/Pj/56V6NJ8BfElrceZBPayeX/AKuTf5dfC4PLc64fxdoQ50fa&#10;YnMcozyhdz5GfRQ5qb+Gsfw3DfW2i2cepSRy3kceJJI+lbH8Nfr9ObqQuz83no7DqKKK2MwooooA&#10;KKKKACiiigAooooAKKKKACiiigAooooAKKKKACiiigAooooAKKKKACiiigD8GfC98mjeKNJv5/8A&#10;j2t7yOSTy/8ApnJX1b/w1D4I/wCel/8A+A9af/Dr3xfx/wAVno3P/TtJSn/gl74vH/M56N/4DSV6&#10;+fZTkvENSnUxdT4D5/JcyzbI6c6eHpmX/wANOeCP79//AOA9H/DTngj+/f8A/gPWp/w698X/APQ5&#10;6N/35lo/4de+L/8Aoc9G/wC/MtfKf6jcMf8APyZ9L/rhxD/z7Mv/AIac8Ef37/8A8B6P+GnPBH9+&#10;/wD/AAHrU/4de+L/APoc9G/78y0f8OvfF/8A0Oejf9+ZaP8AUbhj/n5MP9cOIf8An2b3wj+IGj/G&#10;zxZJ4f8ADbzyaj9nkuP9Jj8uPy4//wB5X1h8HfAOqeC59Rk1Ly8XGzZ5cm+vDv2W/wBizxB8A/id&#10;L4o1LxBp2p272Eln5dvFIJPnMfPP/XOvsIVxU+F8ty/F+3wh6P8ArBj8wwvs8WTUUUV9CeSFFFFA&#10;BUNTVDQI/FP9oz/kvHj3/sMXH/oyvcLH9pvwZDZ20ckl/wCZHH/z716H8UP+Cdfifx58RPEXiGDx&#10;ZpNrb6pdyXMcUkUnmR+ZXM/8OvfGH/Q56N/4DSV62bZblPEFCnTxlT4DwMtx+bZHUqVMJT+My/8A&#10;hpzwR/fv/wDwHo/4ac8Ef37/AP8AAetT/h174v8A+hz0b/vzLR/w698X/wDQ56N/35lr5X/Ubhj/&#10;AJ+TPpf9cOIf+fZl/wDDTngj+/f/APgPR/w054I/v3//AID1qf8ADr3xf/0Oejf9+ZaX/h154v8A&#10;+h00X/wHko/1G4Y/5+TD/XDiH/n2ZP8Aw1B4H/v3/wD4D1774F+Hes/EDwppPiTSUt/7O1CP7Tb+&#10;ZJ+8rxf/AIdeeMP+hz0b/wABpK+5vgv4DuPhr8MvDvhm6vEvp9MthbvcRj5JK83GcFZHRs8NO56O&#10;F4qzmorVzr7CF7WxgR/9ZHHzVqipq+hp0/Zqx5Td3cKKKK1EFRSVLUNAHhPx7/ZG8F/HS3knu7b+&#10;x/EH8GrWUYEre0n/AD0H1r87vjJ+yL8QfgzcS3F1pv8Aa+i/8s9W04b4/wDtp/zzr9ilpjRiTrXr&#10;YTM6+D2Z4eKymhiD8FtJ1m/0G8ju9Mu7ixuf+ekcnl17J4R/al13S444NatLfV4/+fmP93JX6F/E&#10;/wDYw+GHxOS4mm8PpompTfP9u0lvIk8z/c+5Xyx48/4JneKNN3z+EPEdrrUB5+zalF9nk/McV24q&#10;lkmeQtj6epx4eWb5PO+DqaFbw3+0Z4L17y0nu5NIk/5530f/ALUrvLLxRpOqf8empWlz/wBc7ivl&#10;/wAS/sc/F/wv5jz+CL69jj/5aab5dx/6LrzXUvBHiXRriSC/0LU7G5/553NnJHXwmL8M8oxP7zB4&#10;jkPssP4g5nh/97oH33RXwJba14l0v93aX+p23/TOOSSOtq2174jap5dvaX/ia5/6ZxyXElfPVPCy&#10;X/LvEHu0/EiP/LzDn3DWVfeLdB0v/j71a0tv+ulxXzPpP7Onxx8eR4/4RfxDJHJ/y01bzLf/ANGV&#10;6t4F/wCCanjvXZI5PEus6b4ftv8AnnF/pFz/AJ/7aUU/DbB0/wDeMWKpx9iKn+74QXxH+0t4Q0Xz&#10;I7S4uNYl/wCnaP8Ad/8AfySs3wnqHxj/AGhbj7L4J0L+w9Jk/wBZq0n+rjj/AOukn/tOvrL4Z/sF&#10;/C/wIsU1/p8ni3UIx/rtX/eR/wDfr7n6V9EWNhb2FrHb20KQW0Y2xxxpsCCvo8Jw/kuV/wC70/aT&#10;7zPHxGdZtmH8epyf4D50+Bf7Ffhv4a3Eeu+J5/8AhM/GH+s+3Xw8yOD/AK5x19LR0UV7Epcx5sIc&#10;m5LS0UVJoFFFFABUNTVDQB+UH/BQn/k5TVv+wfb/APourPw7/aC8J+HPA+i6ZdyXf2mzt/Lk8u3r&#10;6I/aU/Yg8Q/HL4qXfivTfEum6bb3FtFb/Z7mOTzP3deXf8OvfGH/AEOejD/t2kr28ywOU55gKeHx&#10;k9YHz+BxeZZPi6mIwkPjMv8A4ac8Ef37/wD8B6P+GnPBH9+//wDAetX/AIdd+L/+h00X/wAB5KT/&#10;AIde+L/+hz0b/vzLXyH+o3DH/PyZ9L/rhxD/AM+zL/4ac8Ef37//AMB6P+GnPBH9+/8A/AetT/h1&#10;74v/AOhz0b/vzLR/w698X/8AQ56N/wB+ZaP9RuGP+fkw/wBcOIf+fZl/8NOeCP79/wD+A9H/AA05&#10;4I/v3/8A4D1qf8OvfF//AEOejf8AfmWj/h174v8A+hz0b/vzLR/qNwx/z8mH+uHEP/Psy/8Ahpzw&#10;R/fv/wDwHo/4ac8Ef37/AP8AAetT/h174v8A+hz0b/vzLR/w698X/wDQ56N/35lo/wBRuGP+fkw/&#10;1w4h/wCfZl/8NOeCP79//wCA9H/DTngj+/f/APgPWp/w698X/wDQ56N/35lo/wCHXvi//oc9G/78&#10;y0f6jcMf8/Jh/rhxD/z7Mv8A4ac8Ef37/wD8B6P+GnPBH9+//wDAetT/AIdfeL/+hy0b/vzLR/w6&#10;+8X/APQ5aN/36lp/6i8Nf8/A/wBcOIf+fZl/8NQ+CP8Anpf/APgPXoHwe8Yaf8ddbvdK8MF5Lyzg&#10;E8n2qPy/3Z4Fcn/w6+8X/wDQ56N/36lr279lD9j3XP2d/FmrazqWv2OrRXloLOOO1jePy8SZ71y4&#10;ngnh5U/9nmdOH4sz32n7yB7L8H/A+peCYdQXUvL/AH8ieX5b18rf8FSP+PH4e/8AXa8/lFX3mpPF&#10;fOf7XX7MOrftIW/hmPSdZtdI/sd7gv8AbY3k8zzPL/8AjdfQ5FRoZXUp0/8Al3A8fOZ18xp1Kn/L&#10;xnwR8Bvi/wCHvhz4f1G01aS48y4uPMj8uPzP+WdepH9qDwQeC9//AOA9af8Aw6/8X4z/AMJnoxH/&#10;AF7SUv8Aw698X/8AQ56L/wCA0lGZcL8PZpi6mMxFT35meB4hz3LMPTwlCnpAy/8AhpzwR/fv/wDw&#10;Ho/4ac8Ef37/AP8AAetT/h194v8A+hz0b/vzLR/w698X/wDQ56N/35lrx/8AUbhj/n5M9P8A1w4h&#10;/wCfZl/8NOeCP79//wCA9H/DTngj+/f/APgPWp/w698X/wDQ56N/35lo/wCHXvi//oc9G/78y0f6&#10;jcMf8/Jh/rhxD/z7Mv8A4ac8Ef37/wD8B6P+GnPBH9+//wDAetT/AIde+L/+hz0b/vzLR/w698X/&#10;APQ56N/35lo/1G4Y/wCfkw/1w4h/59mX/wANOeCP79//AOA9H/DTngj+/f8A/gPWp/w6+8X/APQ5&#10;6N/35lo/4dfeL/8Aoc9G/wC/UtH+o3DH/PyYf64cQ/8APsy/+GnPBH9+/wD/AAHo/wCGnPBH9+//&#10;APAetX/h154v/wCh00X/AMB5KzfEH/BN/XPC+j3Gq6t4+8Pabp1pH5lxc3EUkcccdC4F4Ze1SYv9&#10;cOIVvTGf8NOeCP79/wD+A9H/AA1D4I/v3/8A4D18na1Y2mn6xc2lhff2nbRyeXHexx+X5n/bOvWv&#10;gv8AAOfxb9m1rXo5LbRf9ZHbf8tLj/7XWObcE8M5Nh/b16kzfLOLuIc1xHsKFM+i/BPjyw8eWcl3&#10;psF59m/563Nv5ccn/XOuiqOxsbfTbOO0s4I7a2jj8uOOOpK/m7GVKE8R/s/8M/e8NCpClfEfGFFF&#10;Fcp1BRRWjoOh33ia+jsrKHe7960pUqlap7OkZVatOjT9pVK+m6Xd6zeR2lpBJc3En+rjr6Q+GXww&#10;tvBdr584+0anJ/rJf7lXvh58M7LwTbCTi4v5P9ZcetdtX7fw9w1Ty/8A2iv8Z+TZ1n1TGv2FD+GF&#10;TVDU1foR8aFFFFABRRRQAUUUUAFFFFABRRRQBDRJEJP4KmqGgW4vk1LUNTUDCiiigAooooAKKKKA&#10;CiiigAooooAKKKKACiiigAooooAKKKKACiiigAooooAKKKKACiiigAooooASilooASilooASiloo&#10;AhqaiigAooooAKKKKACoamooAhoqaigBKKWigBKKWigCGipqKACiiigAooooAKKKKACiiigCGipq&#10;KAIaJIY5PvpU1FAih/Zdp5n/AB6wf9+6sR20cP3I0T8Knop3YWRDRU1FIZDUtLRQAUUUUAFFFFAB&#10;RRRQAVDU1FAENTUUUAJRS0UAJRS0UAJRS0UAJRS0UAJRS0UAFFFFAENFTUUAQ0VNRQAlFLRQAlFL&#10;RQAlFLRQAlFLUNAAaRcdqVq8x+OHx48MfAfwy+qa/c+ZPIP9E06L/j4u5PSMVcKc6j5Ke5lUqQpw&#10;56h0HxA+I3h/4W+GbnXfEeoR6bp0HVpMZfj7ifWvyz/aW/ar1/4/ax9kt/P03wqj/uNKjk5l/wCm&#10;ktc18Yvjb4z/AGlfGkc995kn7zy9P0m2/wBXb/5/56V6/wDB34B2ng2O31bWo47rWv8AlnH/AMs7&#10;euvMcywHC+H+sYx3q/yHn4HA4viPEfV6CtT/AJzmPgv+zx/x7a74og/6aW+myf8AtSvouOLyv3aU&#10;lFfzFn3EWLz2v7evsf0JkuS4TI6HsKG4UUUV8wfQhRRXb/D/AOF1740uI55DJbaV/wA9P+en/XOu&#10;/B4PEY6p7PDnJjMbSwNP2lUxvB/g/UvGGqeRYp+7/wCWlz/yzjr6Y8EeBrHwVp4gtk3SEfPP3etP&#10;w94ZsvDGnpa2UIjjQYGK09vHNfueRcPUMrpqpUX7w/Hc2zqrmE+RfALRU1FfaHzg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lLQBD0ozSS&#10;SCNdxr4p/ak/bytPCQu/C/w7njvdaw8dxrWPMt7P/rn/AM9JK6MPhamInyUzlr4qnh4c8z1H9pn9&#10;rbQPgJYtY27R6t4unj/cabG/yQ/9NJPQV+ampan43/aQ+IEl9qU8mr6rcf6yST93Fbx/+046l8Af&#10;C/xD8ZNck1K/nuPs1xJ5l5qVz+8kk/8AjlfWPg7wbpPgnR49N0iDyo/+Wkv/AC0k/wCuleXnvFGD&#10;4Xp+wwnv1zryXh7GcR1Pb4j3KBg/C/4QaT8M7P8Ad/6Tq0n/AB8Xsn/tOu7paK/mXMMwxGa4j6xj&#10;KnOf0BgMvw+W0/YYeAUUUVwHeFSxwyTSeXHH5slaPh3wzqPiq/8AsunQPJJ/y0lP/LOvoPwH8JNO&#10;8IRxzzn7ZqH/AD0k/g/6519NlPDuIzSpd/wz53M87w+Xqy1qHFfDv4KyXUlvfa/H5cf+sjsv/jle&#10;5WtrHZwxxwIkcafwRip+lP4r9zy3KcPldP2dA/I8dj6+YVPaVWMoqaivcPN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kNFRUARx45OMVj+K&#10;PF2k+CdDudZ12/t9M023j8yS4uJPLrgPjx+0h4U+AmgSXWtXX2nVHTNppNu/+kXH0r8yvin8ZvHv&#10;7U/jCOOYSSWSSf6Jott/x7wf5/56V30MLzU/b1nyU+55tbGcn7qiueZ6d+1B+3JqvxUlufDfgt59&#10;I8Kf6uS5/wCXjUP/AI3HXCfCH9nOfWPs2reKEktrL/WR2P8Ay0k/66V6N8Kf2fdN8EeXf6t5ep61&#10;/wCQ7f8A65161X5vxLx7TpU/7PyX/wADPuMh4NqVan1zNv8AwAjsbCCws44LSOO2to4/LjjjqSii&#10;vwOrVq1n7WqftNKmqK9nS2Ciit7wz4K1XxhcbLG1/d/8tLmT/VpWmHw1XFVPZ0jPEYmlhaftKrMG&#10;vS/BHwVv/EXl3OpiSzsP+eX/AC0f616b4H+Del+FNk8/+m3/APz1k5216GsKqoA4FfrOS8Iez/eY&#10;4/N804odS9PB6Iy9A8NWXhyzjtrOCO3jHYVrUjYWlByK/UqdOFKHJTPz+c51Hz1CakpaK2I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hoAfxS/&#10;So+tcL8T/i54Y+D3h+TWPE+pR2NtjEcZ5knP9xE7miFOdR8kNzKdRU1eZ27yeWvAxXxh+0v+35pv&#10;g2O48PfD2SDV9d/1cmq/6y2t/wDrn/z0kr56/aB/bK8X/Hy8k8PeG4LjRPDsn7v7Fb/8fN5/10/+&#10;N1X+FP7NMdr9m1LxZ+9k/wBZHpv/ACz/AO2lbY7EYDh+H1jMqmv8hz4Sji88qfV8AtP5zz7w38Pf&#10;F/x38QXPiDWb6eSK4k8y41a9/eeZ/wBc6+oPBXw/0X4e6X9k0iz8s/8ALS5k/wBZJW/bWsdrbxwQ&#10;RxxRx/6uOKpK/BeJOMMXnf7uP7un/IftOR8LYTKF7R+/UCiipY4pLqSOOOOSWT/nnHX5+k5aI+zb&#10;S3Iqu6dpl1rF5Ha2MElzcSf8s469E8E/A7UtX8u61X/iW2//ADy/5aPXuGgeE9M8MW3kadaR2yf+&#10;h195lPCdfGfvMR7lM+MzPiWhh/3eH99nlfgv4CrH5d1rzeaf+fdOleyafp9ppdrHb20EcEScJHHV&#10;v6mg4r9fwOU4PL4clCmfmuLx+IzCp7Suxamoor2Tz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GpaioAYrfKcjAoaWOKPe/7tPevM/jF+0B&#10;4N+B+km78S6kiXEn/Hvp9v8AvLif6R1+eXxm/a2+IP7RWqSeH/DVvcaRoVx+6/s6yk/e3H/XSSuu&#10;jhZyh7Wr7kO55tbFRj+7pLnmfT37Qn7fnhv4dfaNG8FCDxJ4iz5clxnNlB/20/j/AAr4qh0X4g/t&#10;K+KJPEGuX09zFJJ+81K4/wBXHH/zzjjrvfhn+zJaaX5d/wCKHjvrn/nxi/1cf/XT/npXuttax2tv&#10;HBBHHFHH/q446+IzrjnB5V/s2Ue/U/nPr8o4QxeYP6xmfuQ/kOU8A/CvQfhxZ7LGDzb3/lpfSf6y&#10;Suv60gYHpTo/Ml/1f72vwXGYzE5lX9viKntJn7Rg8Hhsup+zoQ5BKK7vwj8G9c8TGOadP7Ns/wDn&#10;pJ/rK9s8KfCrQ/CYSRIPtN5/z8XHWvoMt4WxmYP2lT3IHz+O4iwmD/d0/fZ434Q+DOs+IJI57qP+&#10;zbP0k/1te3eEvhzo/hCIG2tQ8/e4k5kNdWFx9KMAD1r9by3h/B5f8C98/NcdnOLzB/vHoLRUtLX1&#10;R4hDUtLRT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KioAkxio+fSs/WdastA06S/1K5hsrO3TzJLi4kEcafnXxr8df+Ci+iaAl5pXw9tf+Eg1H&#10;Hl/2rP8A8ecR/wBzrJW9HC1K79w5q2Kp4f4z648ZeONC8A6NPqviLVLTSNOj63FzJsAr4Z+OP/BR&#10;i6vprjRvhjZtEmdn9tXkfzuf+mUf/wAcr59uNK+KH7Sut/2z4k1KeS2/5Z3N7+7to/8ArnHXuPgD&#10;4L+Hvh9HHPBB9u1H/n+uf/af/POvMzLPcpyBXqVPaVP5DvwGS5lnj9z3KZ4v4X+Bfiz4oapJrvjO&#10;/u4vtH7ySS+k8y5uK+hvCXgnRfBOn/ZNJsY7aP8A5aSf8tJP+uklbx54rqdB+GOva88fkWMkMX/P&#10;S4/d1+M5rxBm/ElT2cf4f8h+qZdkeV8P0/aSfvnLVZsrGfVLiOC0gkuZJP8AlnHHXtvh39nu1tTv&#10;1e7a69Y4/wB3HXp+h+F9M8PW4gsrGC3j/wCmYqsBwZisR+8xHuEYzimhT0w65zwrwx8CdY1b95qL&#10;/wBm2/p/rJK9e8M/DLQ/Cg8y2tvMuP8An4k/eSV19FfpWA4ewOX/AMOnqfBYzOMXjf4lQOlTVDU1&#10;fS2seKQ1LS0Uw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SgBFoLVWmmS1jkkd/Ljr5g+N37fHgf4Y/a9O0KT/hLNej/d+TZOPs8cnpJJW8KM63&#10;wHNUrwo/GfS11fQabayXF5NFbWyfO8skmwIK+Vvjh/wUH8IfD37RpvhNP+Eu1kf8tIpPLs0/7af8&#10;tP8AtnXyt4q8YfGb9qecDUZ5LHw5I+I7KM/Z7P8A74/5aV6v8Kf2IBaxx3U+nPrFz/z8al+7j/79&#10;1nWxmBy9fvP3lT+SIqGFxuP0p/u6f88zwrxF4h+Lf7VGr/atVu7j+yf+Wcf/AB72dv8A9c4/+Wle&#10;l+AP2ePD3hKSOe/j/tzUf+elzH+7j/65x19heHv2c4oo4/7UvQR/z72yeXHXpGg/DzQvDbI1np8A&#10;lT/ltIN7/nXyOOr55nH7ul+4pn0mEw2U5X77/f1D5x0H4Z6/rnlx2unPFb/89JP3cdekaB+zun+s&#10;1XUfM/6ZwcV7asS+1O9K48LwrgaD9pV/eM7a/EeLqaUvcRzOgfD7RPDsafZLGOOT/npJ88n510sc&#10;QXoMUcZqUfWvq6OHpYf+HCx87OpUqa1GLRS0V2G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ELyCNfnrw74oftN6F4IkfS/D2m&#10;ah478S/6tNN0OEyIh/6aS/6uOvTviT/yIus/9e0lY/wz/wCQHFXTRjFxcpK5z1j5E1v4bftG/tQX&#10;TjxJKngDwhJ/zCjJ5ef+ukf+sk/7aV6r8L/2A/AngP7PPqTyeIL2P/lrc19PL92iueviZ1ZewekR&#10;UcPCL5upi6L4H0Xw+CLDT7e2/wB2OtxVCjAFItK1ZRowpfCjqjVlU+IWpaKWtBBRRRQAlLRRQAUU&#10;UUAFFFFABRRRQAUUUUAFFFFABRRRQAUUUUAFFFFABRRRQAUUUUAFFFFABRRRQAUUUUAFFFFABRRR&#10;QAUUUUAFFFFABRRRQAUUUUAFFFFABRRRQAUUUUAFFFFABRRRQAUUUUAFFFFABRRRQAUUUUAFFFFA&#10;BRRRQAUUUUAFFFFABRRRQB//2VBLAwQUAAYACAAAACEA1n29J+EAAAAKAQAADwAAAGRycy9kb3du&#10;cmV2LnhtbEyPwU7DMBBE70j8g7VI3Khj0kAa4lRVBZyqSrRIVW9uvE2ixnYUu0n69ywnOI72aeZt&#10;vpxMywbsfeOsBDGLgKEtnW5sJeF7//GUAvNBWa1aZ1HCDT0si/u7XGXajfYLh12oGJVYnykJdQhd&#10;xrkvazTKz1yHlm5n1xsVKPYV170aqdy0/DmKXrhRjaWFWnW4rrG87K5GwueoxlUs3ofN5by+HffJ&#10;9rARKOXjw7R6AxZwCn8w/OqTOhTkdHJXqz1rKS/ihFAJ80gAIyB9TRfAThLiZC6AFzn//0Lx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RMJkQrgIAAIkGAAAOAAAA&#10;AAAAAAAAAAAAAD0CAABkcnMvZTJvRG9jLnhtbFBLAQItAAoAAAAAAAAAIQBeGVD0xNIAAMTSAAAU&#10;AAAAAAAAAAAAAAAAABcFAABkcnMvbWVkaWEvaW1hZ2UxLmpwZ1BLAQItABQABgAIAAAAIQDWfb0n&#10;4QAAAAoBAAAPAAAAAAAAAAAAAAAAAA3YAABkcnMvZG93bnJldi54bWxQSwECLQAUAAYACAAAACEA&#10;N53BGLoAAAAhAQAAGQAAAAAAAAAAAAAAAAAb2QAAZHJzL19yZWxzL2Uyb0RvYy54bWwucmVsc1BL&#10;BQYAAAAABgAGAHwBAAAM2gAAAAA=&#10;">
                <v:rect id="Rectangle 10" o:spid="_x0000_s1027" style="position:absolute;left:17632;top:10622;width:2749;height:1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C5C444E" w14:textId="77777777" w:rsidR="00BA410A" w:rsidRDefault="00CF4DE0">
                        <w:pPr>
                          <w:spacing w:after="160" w:line="259" w:lineRule="auto"/>
                          <w:ind w:left="0" w:right="0" w:firstLine="0"/>
                          <w:jc w:val="left"/>
                        </w:pPr>
                        <w:r>
                          <w:rPr>
                            <w:color w:val="0070C0"/>
                            <w:sz w:val="1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width:43525;height:18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6ScxgAAANsAAAAPAAAAZHJzL2Rvd25yZXYueG1sRI9PS8NA&#10;EMXvgt9hGcGb3VRUJO22lKIgnvonWnobdqdJaHY2ZNck9dN3DoK3Gd6b934zX46+UT11sQ5sYDrJ&#10;QBHb4GouDRT794dXUDEhO2wCk4ELRVgubm/mmLsw8Jb6XSqVhHDM0UCVUptrHW1FHuMktMSinULn&#10;Mcnaldp1OEi4b/Rjlr1ojzVLQ4UtrSuy592PN/D0e7DfxWc8rb/ikPWb4vhm98/G3N+NqxmoRGP6&#10;N/9dfzjBF1j5RQbQiysAAAD//wMAUEsBAi0AFAAGAAgAAAAhANvh9svuAAAAhQEAABMAAAAAAAAA&#10;AAAAAAAAAAAAAFtDb250ZW50X1R5cGVzXS54bWxQSwECLQAUAAYACAAAACEAWvQsW78AAAAVAQAA&#10;CwAAAAAAAAAAAAAAAAAfAQAAX3JlbHMvLnJlbHNQSwECLQAUAAYACAAAACEAWjeknMYAAADbAAAA&#10;DwAAAAAAAAAAAAAAAAAHAgAAZHJzL2Rvd25yZXYueG1sUEsFBgAAAAADAAMAtwAAAPoCAAAAAA==&#10;">
                  <v:imagedata r:id="rId12" o:title=""/>
                </v:shape>
                <w10:wrap type="square"/>
              </v:group>
            </w:pict>
          </mc:Fallback>
        </mc:AlternateContent>
      </w:r>
      <w:r w:rsidR="00CF4DE0">
        <w:rPr>
          <w:sz w:val="32"/>
        </w:rPr>
        <w:t xml:space="preserve"> </w:t>
      </w:r>
    </w:p>
    <w:p w14:paraId="6F9631AE" w14:textId="6C601C23" w:rsidR="00BA410A" w:rsidRDefault="00CF4DE0">
      <w:pPr>
        <w:spacing w:after="2222" w:line="259" w:lineRule="auto"/>
        <w:ind w:left="4795" w:right="0" w:firstLine="0"/>
      </w:pPr>
      <w:r>
        <w:rPr>
          <w:sz w:val="32"/>
        </w:rPr>
        <w:t xml:space="preserve"> </w:t>
      </w:r>
    </w:p>
    <w:p w14:paraId="6FFCD8FE" w14:textId="49B9C68D" w:rsidR="00BA410A" w:rsidRPr="00C61235" w:rsidRDefault="00CF4DE0" w:rsidP="00C61235">
      <w:pPr>
        <w:spacing w:after="293" w:line="259" w:lineRule="auto"/>
        <w:ind w:left="324" w:right="0" w:firstLine="0"/>
        <w:jc w:val="center"/>
        <w:rPr>
          <w:rFonts w:ascii="Arial" w:hAnsi="Arial" w:cs="Arial"/>
          <w:b/>
          <w:bCs/>
          <w:sz w:val="96"/>
          <w:szCs w:val="96"/>
        </w:rPr>
      </w:pPr>
      <w:r w:rsidRPr="00C61235">
        <w:rPr>
          <w:rFonts w:ascii="Arial" w:hAnsi="Arial" w:cs="Arial"/>
          <w:b/>
          <w:bCs/>
          <w:color w:val="0070C0"/>
          <w:sz w:val="96"/>
          <w:szCs w:val="96"/>
        </w:rPr>
        <w:t xml:space="preserve">Annual </w:t>
      </w:r>
      <w:r w:rsidR="00C61235">
        <w:rPr>
          <w:rFonts w:ascii="Arial" w:hAnsi="Arial" w:cs="Arial"/>
          <w:b/>
          <w:bCs/>
          <w:color w:val="0070C0"/>
          <w:sz w:val="96"/>
          <w:szCs w:val="96"/>
        </w:rPr>
        <w:t>R</w:t>
      </w:r>
      <w:r w:rsidRPr="00C61235">
        <w:rPr>
          <w:rFonts w:ascii="Arial" w:hAnsi="Arial" w:cs="Arial"/>
          <w:b/>
          <w:bCs/>
          <w:color w:val="0070C0"/>
          <w:sz w:val="96"/>
          <w:szCs w:val="96"/>
        </w:rPr>
        <w:t>eport</w:t>
      </w:r>
    </w:p>
    <w:p w14:paraId="521D80FB" w14:textId="4384CB63" w:rsidR="00BA410A" w:rsidRPr="00C61235" w:rsidRDefault="00C61235" w:rsidP="00C61235">
      <w:pPr>
        <w:spacing w:after="0" w:line="259" w:lineRule="auto"/>
        <w:ind w:left="0" w:right="7" w:firstLine="0"/>
        <w:rPr>
          <w:rFonts w:ascii="Arial" w:hAnsi="Arial" w:cs="Arial"/>
          <w:b/>
          <w:bCs/>
          <w:sz w:val="96"/>
          <w:szCs w:val="96"/>
        </w:rPr>
      </w:pPr>
      <w:r>
        <w:rPr>
          <w:rFonts w:ascii="Arial" w:hAnsi="Arial" w:cs="Arial"/>
          <w:b/>
          <w:bCs/>
          <w:color w:val="0070C0"/>
          <w:sz w:val="96"/>
          <w:szCs w:val="96"/>
        </w:rPr>
        <w:t xml:space="preserve">           </w:t>
      </w:r>
      <w:r w:rsidR="00CF4DE0" w:rsidRPr="00C61235">
        <w:rPr>
          <w:rFonts w:ascii="Arial" w:hAnsi="Arial" w:cs="Arial"/>
          <w:b/>
          <w:bCs/>
          <w:color w:val="0070C0"/>
          <w:sz w:val="96"/>
          <w:szCs w:val="96"/>
        </w:rPr>
        <w:t>202</w:t>
      </w:r>
      <w:r w:rsidR="00B86BB1" w:rsidRPr="00C61235">
        <w:rPr>
          <w:rFonts w:ascii="Arial" w:hAnsi="Arial" w:cs="Arial"/>
          <w:b/>
          <w:bCs/>
          <w:color w:val="0070C0"/>
          <w:sz w:val="96"/>
          <w:szCs w:val="96"/>
        </w:rPr>
        <w:t>3</w:t>
      </w:r>
      <w:r w:rsidR="00CF4DE0" w:rsidRPr="00C61235">
        <w:rPr>
          <w:rFonts w:ascii="Arial" w:hAnsi="Arial" w:cs="Arial"/>
          <w:b/>
          <w:bCs/>
          <w:color w:val="0070C0"/>
          <w:sz w:val="96"/>
          <w:szCs w:val="96"/>
        </w:rPr>
        <w:t>/2</w:t>
      </w:r>
      <w:r w:rsidR="00B86BB1" w:rsidRPr="00C61235">
        <w:rPr>
          <w:rFonts w:ascii="Arial" w:hAnsi="Arial" w:cs="Arial"/>
          <w:b/>
          <w:bCs/>
          <w:color w:val="0070C0"/>
          <w:sz w:val="96"/>
          <w:szCs w:val="96"/>
        </w:rPr>
        <w:t>4</w:t>
      </w:r>
      <w:r w:rsidR="00CF4DE0" w:rsidRPr="00C61235">
        <w:rPr>
          <w:rFonts w:ascii="Arial" w:hAnsi="Arial" w:cs="Arial"/>
          <w:b/>
          <w:bCs/>
          <w:color w:val="0070C0"/>
          <w:sz w:val="96"/>
          <w:szCs w:val="96"/>
        </w:rPr>
        <w:t xml:space="preserve"> </w:t>
      </w:r>
    </w:p>
    <w:p w14:paraId="50EA0F00" w14:textId="2B529C73" w:rsidR="00BA410A" w:rsidRDefault="00CF4DE0">
      <w:pPr>
        <w:spacing w:after="232" w:line="259" w:lineRule="auto"/>
        <w:ind w:left="0" w:right="0" w:firstLine="0"/>
        <w:jc w:val="left"/>
      </w:pPr>
      <w:r>
        <w:rPr>
          <w:color w:val="ED7D31"/>
          <w:sz w:val="48"/>
        </w:rPr>
        <w:t xml:space="preserve"> </w:t>
      </w:r>
    </w:p>
    <w:p w14:paraId="3E4E4978" w14:textId="77777777" w:rsidR="00BA410A" w:rsidRDefault="00CF4DE0">
      <w:pPr>
        <w:spacing w:after="232" w:line="259" w:lineRule="auto"/>
        <w:ind w:left="0" w:right="0" w:firstLine="0"/>
        <w:jc w:val="left"/>
      </w:pPr>
      <w:r>
        <w:rPr>
          <w:color w:val="ED7D31"/>
          <w:sz w:val="48"/>
        </w:rPr>
        <w:t xml:space="preserve"> </w:t>
      </w:r>
    </w:p>
    <w:p w14:paraId="5C654B98" w14:textId="77777777" w:rsidR="00BA410A" w:rsidRDefault="00CF4DE0">
      <w:pPr>
        <w:spacing w:after="232" w:line="259" w:lineRule="auto"/>
        <w:ind w:left="0" w:right="0" w:firstLine="0"/>
        <w:jc w:val="left"/>
      </w:pPr>
      <w:r>
        <w:rPr>
          <w:color w:val="ED7D31"/>
          <w:sz w:val="48"/>
        </w:rPr>
        <w:t xml:space="preserve"> </w:t>
      </w:r>
    </w:p>
    <w:p w14:paraId="3511FF9B" w14:textId="77777777" w:rsidR="00BA410A" w:rsidRDefault="00CF4DE0">
      <w:pPr>
        <w:spacing w:after="0" w:line="259" w:lineRule="auto"/>
        <w:ind w:left="0" w:right="0" w:firstLine="0"/>
        <w:jc w:val="left"/>
      </w:pPr>
      <w:r>
        <w:rPr>
          <w:color w:val="ED7D31"/>
          <w:sz w:val="48"/>
        </w:rPr>
        <w:t xml:space="preserve"> </w:t>
      </w:r>
    </w:p>
    <w:p w14:paraId="0E879AAE" w14:textId="77777777" w:rsidR="00BA410A" w:rsidRDefault="00CF4DE0">
      <w:pPr>
        <w:spacing w:after="232" w:line="259" w:lineRule="auto"/>
        <w:ind w:left="0" w:right="0" w:firstLine="0"/>
        <w:jc w:val="left"/>
      </w:pPr>
      <w:r>
        <w:rPr>
          <w:color w:val="0070C0"/>
          <w:sz w:val="48"/>
        </w:rPr>
        <w:t xml:space="preserve"> </w:t>
      </w:r>
    </w:p>
    <w:p w14:paraId="46DE722A" w14:textId="77777777" w:rsidR="00B86BB1" w:rsidRDefault="00B86BB1">
      <w:pPr>
        <w:spacing w:after="0" w:line="259" w:lineRule="auto"/>
        <w:ind w:left="-5" w:right="0"/>
        <w:jc w:val="left"/>
        <w:rPr>
          <w:color w:val="0070C0"/>
          <w:sz w:val="48"/>
        </w:rPr>
      </w:pPr>
    </w:p>
    <w:p w14:paraId="69ABB7F5" w14:textId="77777777" w:rsidR="00C61235" w:rsidRDefault="00C61235">
      <w:pPr>
        <w:spacing w:after="0" w:line="259" w:lineRule="auto"/>
        <w:ind w:left="-5" w:right="0"/>
        <w:jc w:val="left"/>
        <w:rPr>
          <w:color w:val="0070C0"/>
          <w:sz w:val="48"/>
        </w:rPr>
      </w:pPr>
    </w:p>
    <w:p w14:paraId="34DBC930" w14:textId="77777777" w:rsidR="00B86BB1" w:rsidRDefault="00B86BB1">
      <w:pPr>
        <w:spacing w:after="0" w:line="259" w:lineRule="auto"/>
        <w:ind w:left="-5" w:right="0"/>
        <w:jc w:val="left"/>
        <w:rPr>
          <w:color w:val="0070C0"/>
          <w:sz w:val="48"/>
        </w:rPr>
      </w:pPr>
    </w:p>
    <w:p w14:paraId="23176693" w14:textId="77777777" w:rsidR="00B86BB1" w:rsidRDefault="00B86BB1">
      <w:pPr>
        <w:spacing w:after="0" w:line="259" w:lineRule="auto"/>
        <w:ind w:left="-5" w:right="0"/>
        <w:jc w:val="left"/>
        <w:rPr>
          <w:color w:val="0070C0"/>
          <w:sz w:val="48"/>
        </w:rPr>
      </w:pPr>
    </w:p>
    <w:p w14:paraId="0EE990D3" w14:textId="77777777" w:rsidR="00B86BB1" w:rsidRDefault="00B86BB1">
      <w:pPr>
        <w:spacing w:after="0" w:line="259" w:lineRule="auto"/>
        <w:ind w:left="-5" w:right="0"/>
        <w:jc w:val="left"/>
        <w:rPr>
          <w:color w:val="0070C0"/>
          <w:sz w:val="48"/>
        </w:rPr>
      </w:pPr>
    </w:p>
    <w:p w14:paraId="0345AFA0" w14:textId="53C6DBC2" w:rsidR="00BA410A" w:rsidRPr="008C5C1E" w:rsidRDefault="00CF4DE0" w:rsidP="008C5C1E">
      <w:pPr>
        <w:pStyle w:val="Heading2"/>
        <w:pBdr>
          <w:bottom w:val="single" w:sz="18" w:space="1" w:color="0070C0"/>
        </w:pBdr>
        <w:spacing w:after="210"/>
        <w:ind w:left="0" w:firstLine="0"/>
        <w:rPr>
          <w:rFonts w:ascii="Arial" w:hAnsi="Arial" w:cs="Arial"/>
          <w:sz w:val="44"/>
          <w:szCs w:val="44"/>
        </w:rPr>
      </w:pPr>
      <w:r w:rsidRPr="008C5C1E">
        <w:rPr>
          <w:rFonts w:ascii="Arial" w:hAnsi="Arial" w:cs="Arial"/>
          <w:sz w:val="44"/>
          <w:szCs w:val="44"/>
        </w:rPr>
        <w:lastRenderedPageBreak/>
        <w:t xml:space="preserve">Members’ Comments  </w:t>
      </w:r>
    </w:p>
    <w:p w14:paraId="6BFCDE70" w14:textId="77777777" w:rsidR="00187B40" w:rsidRDefault="00187B40" w:rsidP="00CB717B">
      <w:pPr>
        <w:spacing w:after="120" w:line="240" w:lineRule="auto"/>
        <w:ind w:right="0"/>
        <w:contextualSpacing/>
        <w:jc w:val="left"/>
        <w:rPr>
          <w:rFonts w:ascii="Arial" w:eastAsiaTheme="minorHAnsi" w:hAnsi="Arial" w:cs="Arial"/>
          <w:color w:val="auto"/>
          <w:kern w:val="0"/>
          <w:sz w:val="32"/>
          <w:szCs w:val="32"/>
          <w:lang w:eastAsia="en-US"/>
          <w14:ligatures w14:val="none"/>
        </w:rPr>
      </w:pPr>
    </w:p>
    <w:p w14:paraId="0DAA69A1" w14:textId="28A20DEC" w:rsidR="00CB717B" w:rsidRPr="00CB717B" w:rsidRDefault="00CB717B" w:rsidP="00CB717B">
      <w:pPr>
        <w:spacing w:after="120" w:line="240" w:lineRule="auto"/>
        <w:ind w:right="0"/>
        <w:contextualSpacing/>
        <w:jc w:val="left"/>
        <w:rPr>
          <w:rFonts w:ascii="Arial" w:eastAsiaTheme="minorHAnsi" w:hAnsi="Arial" w:cs="Arial"/>
          <w:color w:val="auto"/>
          <w:kern w:val="0"/>
          <w:sz w:val="32"/>
          <w:szCs w:val="32"/>
          <w:lang w:eastAsia="en-US"/>
          <w14:ligatures w14:val="none"/>
        </w:rPr>
      </w:pPr>
      <w:r w:rsidRPr="00CB717B">
        <w:rPr>
          <w:rFonts w:ascii="Arial" w:eastAsiaTheme="minorHAnsi" w:hAnsi="Arial" w:cs="Arial"/>
          <w:color w:val="auto"/>
          <w:kern w:val="0"/>
          <w:sz w:val="32"/>
          <w:szCs w:val="32"/>
          <w:lang w:eastAsia="en-US"/>
          <w14:ligatures w14:val="none"/>
        </w:rPr>
        <w:t>“Being a member of HOLEX is, in my opinion, essential. The information, opportunity and support that is available is excellent.”</w:t>
      </w:r>
    </w:p>
    <w:p w14:paraId="5228D484" w14:textId="77777777" w:rsidR="00CB717B" w:rsidRPr="00CB717B" w:rsidRDefault="00CB717B" w:rsidP="00CB717B">
      <w:pPr>
        <w:spacing w:after="120" w:line="240" w:lineRule="auto"/>
        <w:ind w:right="0"/>
        <w:contextualSpacing/>
        <w:jc w:val="left"/>
        <w:rPr>
          <w:rFonts w:ascii="Arial" w:eastAsiaTheme="minorHAnsi" w:hAnsi="Arial" w:cs="Arial"/>
          <w:color w:val="auto"/>
          <w:kern w:val="0"/>
          <w:sz w:val="32"/>
          <w:szCs w:val="32"/>
          <w:lang w:eastAsia="en-US"/>
          <w14:ligatures w14:val="none"/>
        </w:rPr>
      </w:pPr>
    </w:p>
    <w:p w14:paraId="3DF9E974" w14:textId="0280D89A" w:rsidR="00D77FEB" w:rsidRPr="00CB717B" w:rsidRDefault="00FB24C9" w:rsidP="00CB64E3">
      <w:pPr>
        <w:rPr>
          <w:rFonts w:ascii="Arial" w:hAnsi="Arial" w:cs="Arial"/>
          <w:sz w:val="32"/>
          <w:szCs w:val="32"/>
        </w:rPr>
      </w:pPr>
      <w:r w:rsidRPr="00CB717B">
        <w:rPr>
          <w:rFonts w:ascii="Arial" w:hAnsi="Arial" w:cs="Arial"/>
          <w:sz w:val="32"/>
          <w:szCs w:val="32"/>
        </w:rPr>
        <w:t>“</w:t>
      </w:r>
      <w:r w:rsidR="00CB64E3" w:rsidRPr="00CB717B">
        <w:rPr>
          <w:rFonts w:ascii="Arial" w:hAnsi="Arial" w:cs="Arial"/>
          <w:sz w:val="32"/>
          <w:szCs w:val="32"/>
        </w:rPr>
        <w:t>H</w:t>
      </w:r>
      <w:r w:rsidR="005F664C" w:rsidRPr="00CB717B">
        <w:rPr>
          <w:rFonts w:ascii="Arial" w:hAnsi="Arial" w:cs="Arial"/>
          <w:sz w:val="32"/>
          <w:szCs w:val="32"/>
        </w:rPr>
        <w:t>OLEX</w:t>
      </w:r>
      <w:r w:rsidR="00CB64E3" w:rsidRPr="00CB717B">
        <w:rPr>
          <w:rFonts w:ascii="Arial" w:hAnsi="Arial" w:cs="Arial"/>
          <w:sz w:val="32"/>
          <w:szCs w:val="32"/>
        </w:rPr>
        <w:t xml:space="preserve"> are an excellent advocate for adult learning and have a power and influence that we could never replicate as a small LA.</w:t>
      </w:r>
      <w:r w:rsidRPr="00CB717B">
        <w:rPr>
          <w:rFonts w:ascii="Arial" w:hAnsi="Arial" w:cs="Arial"/>
          <w:sz w:val="32"/>
          <w:szCs w:val="32"/>
        </w:rPr>
        <w:t>”</w:t>
      </w:r>
    </w:p>
    <w:p w14:paraId="05E03D0F" w14:textId="77777777" w:rsidR="00FB24C9" w:rsidRPr="00CB717B" w:rsidRDefault="00FB24C9" w:rsidP="00CB64E3">
      <w:pPr>
        <w:rPr>
          <w:rFonts w:ascii="Arial" w:hAnsi="Arial" w:cs="Arial"/>
          <w:sz w:val="32"/>
          <w:szCs w:val="32"/>
        </w:rPr>
      </w:pPr>
    </w:p>
    <w:p w14:paraId="71F37CF3" w14:textId="17A67CAE" w:rsidR="00D77FEB" w:rsidRPr="00CB717B" w:rsidRDefault="00FB24C9" w:rsidP="00CB64E3">
      <w:pPr>
        <w:rPr>
          <w:rFonts w:ascii="Arial" w:hAnsi="Arial" w:cs="Arial"/>
          <w:sz w:val="32"/>
          <w:szCs w:val="32"/>
        </w:rPr>
      </w:pPr>
      <w:r w:rsidRPr="00CB717B">
        <w:rPr>
          <w:rFonts w:ascii="Arial" w:hAnsi="Arial" w:cs="Arial"/>
          <w:sz w:val="32"/>
          <w:szCs w:val="32"/>
        </w:rPr>
        <w:t>“</w:t>
      </w:r>
      <w:r w:rsidR="00CB64E3" w:rsidRPr="00CB717B">
        <w:rPr>
          <w:rFonts w:ascii="Arial" w:hAnsi="Arial" w:cs="Arial"/>
          <w:sz w:val="32"/>
          <w:szCs w:val="32"/>
        </w:rPr>
        <w:t>I highly value the webinars, the policy updates and the network events.</w:t>
      </w:r>
      <w:r w:rsidRPr="00CB717B">
        <w:rPr>
          <w:rFonts w:ascii="Arial" w:hAnsi="Arial" w:cs="Arial"/>
          <w:sz w:val="32"/>
          <w:szCs w:val="32"/>
        </w:rPr>
        <w:t>”</w:t>
      </w:r>
      <w:r w:rsidR="00CB64E3" w:rsidRPr="00CB717B">
        <w:rPr>
          <w:rFonts w:ascii="Arial" w:hAnsi="Arial" w:cs="Arial"/>
          <w:sz w:val="32"/>
          <w:szCs w:val="32"/>
        </w:rPr>
        <w:t xml:space="preserve"> </w:t>
      </w:r>
    </w:p>
    <w:p w14:paraId="5407EBC1" w14:textId="77777777" w:rsidR="00FB24C9" w:rsidRPr="00CB717B" w:rsidRDefault="00FB24C9" w:rsidP="00CB64E3">
      <w:pPr>
        <w:rPr>
          <w:rFonts w:ascii="Arial" w:hAnsi="Arial" w:cs="Arial"/>
          <w:sz w:val="32"/>
          <w:szCs w:val="32"/>
        </w:rPr>
      </w:pPr>
    </w:p>
    <w:p w14:paraId="465F2D78" w14:textId="49E49EE9" w:rsidR="00CB64E3" w:rsidRPr="00CB717B" w:rsidRDefault="00FB24C9" w:rsidP="00CB64E3">
      <w:pPr>
        <w:rPr>
          <w:rFonts w:ascii="Arial" w:hAnsi="Arial" w:cs="Arial"/>
          <w:sz w:val="32"/>
          <w:szCs w:val="32"/>
        </w:rPr>
      </w:pPr>
      <w:r w:rsidRPr="00CB717B">
        <w:rPr>
          <w:rFonts w:ascii="Arial" w:hAnsi="Arial" w:cs="Arial"/>
          <w:sz w:val="32"/>
          <w:szCs w:val="32"/>
        </w:rPr>
        <w:t>“</w:t>
      </w:r>
      <w:r w:rsidR="00CB64E3" w:rsidRPr="00CB717B">
        <w:rPr>
          <w:rFonts w:ascii="Arial" w:hAnsi="Arial" w:cs="Arial"/>
          <w:sz w:val="32"/>
          <w:szCs w:val="32"/>
        </w:rPr>
        <w:t>Overall, I think they are excellent value for money and make a real difference to our performance as an AL provider.</w:t>
      </w:r>
      <w:r w:rsidRPr="00CB717B">
        <w:rPr>
          <w:rFonts w:ascii="Arial" w:hAnsi="Arial" w:cs="Arial"/>
          <w:sz w:val="32"/>
          <w:szCs w:val="32"/>
        </w:rPr>
        <w:t>”</w:t>
      </w:r>
    </w:p>
    <w:p w14:paraId="002EE7AB" w14:textId="77777777" w:rsidR="00FB24C9" w:rsidRPr="00CB717B" w:rsidRDefault="00FB24C9" w:rsidP="00414A64">
      <w:pPr>
        <w:spacing w:after="120" w:line="240" w:lineRule="auto"/>
        <w:ind w:right="0"/>
        <w:contextualSpacing/>
        <w:jc w:val="left"/>
        <w:rPr>
          <w:rFonts w:ascii="Arial" w:eastAsiaTheme="minorHAnsi" w:hAnsi="Arial" w:cs="Arial"/>
          <w:color w:val="auto"/>
          <w:kern w:val="0"/>
          <w:sz w:val="32"/>
          <w:szCs w:val="32"/>
          <w:lang w:eastAsia="en-US"/>
          <w14:ligatures w14:val="none"/>
        </w:rPr>
      </w:pPr>
    </w:p>
    <w:p w14:paraId="100A0374" w14:textId="7CCB0ECE" w:rsidR="00414A64" w:rsidRPr="00CB717B" w:rsidRDefault="00FB24C9" w:rsidP="00414A64">
      <w:pPr>
        <w:spacing w:after="120" w:line="240" w:lineRule="auto"/>
        <w:ind w:right="0"/>
        <w:contextualSpacing/>
        <w:jc w:val="left"/>
        <w:rPr>
          <w:rFonts w:ascii="Arial" w:eastAsiaTheme="minorHAnsi" w:hAnsi="Arial" w:cs="Arial"/>
          <w:color w:val="auto"/>
          <w:kern w:val="0"/>
          <w:sz w:val="32"/>
          <w:szCs w:val="32"/>
          <w:lang w:eastAsia="en-US"/>
          <w14:ligatures w14:val="none"/>
        </w:rPr>
      </w:pPr>
      <w:r w:rsidRPr="00CB717B">
        <w:rPr>
          <w:rFonts w:ascii="Arial" w:eastAsiaTheme="minorHAnsi" w:hAnsi="Arial" w:cs="Arial"/>
          <w:color w:val="auto"/>
          <w:kern w:val="0"/>
          <w:sz w:val="32"/>
          <w:szCs w:val="32"/>
          <w:lang w:eastAsia="en-US"/>
          <w14:ligatures w14:val="none"/>
        </w:rPr>
        <w:t>“</w:t>
      </w:r>
      <w:r w:rsidR="00414A64" w:rsidRPr="00CB717B">
        <w:rPr>
          <w:rFonts w:ascii="Arial" w:eastAsiaTheme="minorHAnsi" w:hAnsi="Arial" w:cs="Arial"/>
          <w:color w:val="auto"/>
          <w:kern w:val="0"/>
          <w:sz w:val="32"/>
          <w:szCs w:val="32"/>
          <w:lang w:eastAsia="en-US"/>
          <w14:ligatures w14:val="none"/>
        </w:rPr>
        <w:t xml:space="preserve">It is great to have an organisation who keeps the sector informed of policy, funding, funding and I feel that </w:t>
      </w:r>
      <w:r w:rsidRPr="00CB717B">
        <w:rPr>
          <w:rFonts w:ascii="Arial" w:eastAsiaTheme="minorHAnsi" w:hAnsi="Arial" w:cs="Arial"/>
          <w:color w:val="auto"/>
          <w:kern w:val="0"/>
          <w:sz w:val="32"/>
          <w:szCs w:val="32"/>
          <w:lang w:eastAsia="en-US"/>
          <w14:ligatures w14:val="none"/>
        </w:rPr>
        <w:t>HOLEX</w:t>
      </w:r>
      <w:r w:rsidR="00414A64" w:rsidRPr="00CB717B">
        <w:rPr>
          <w:rFonts w:ascii="Arial" w:eastAsiaTheme="minorHAnsi" w:hAnsi="Arial" w:cs="Arial"/>
          <w:color w:val="auto"/>
          <w:kern w:val="0"/>
          <w:sz w:val="32"/>
          <w:szCs w:val="32"/>
          <w:lang w:eastAsia="en-US"/>
          <w14:ligatures w14:val="none"/>
        </w:rPr>
        <w:t xml:space="preserve"> is very well respected by the sector and by HM Govt offices/agencies.</w:t>
      </w:r>
      <w:r w:rsidRPr="00CB717B">
        <w:rPr>
          <w:rFonts w:ascii="Arial" w:eastAsiaTheme="minorHAnsi" w:hAnsi="Arial" w:cs="Arial"/>
          <w:color w:val="auto"/>
          <w:kern w:val="0"/>
          <w:sz w:val="32"/>
          <w:szCs w:val="32"/>
          <w:lang w:eastAsia="en-US"/>
          <w14:ligatures w14:val="none"/>
        </w:rPr>
        <w:t>”</w:t>
      </w:r>
    </w:p>
    <w:p w14:paraId="3CE5D32E" w14:textId="7A0A6818" w:rsidR="00BA410A" w:rsidRPr="00CB717B" w:rsidRDefault="00BA410A">
      <w:pPr>
        <w:spacing w:after="156" w:line="259" w:lineRule="auto"/>
        <w:ind w:left="0" w:right="0" w:firstLine="0"/>
        <w:jc w:val="left"/>
        <w:rPr>
          <w:rFonts w:ascii="Arial" w:hAnsi="Arial" w:cs="Arial"/>
          <w:sz w:val="32"/>
          <w:szCs w:val="32"/>
        </w:rPr>
      </w:pPr>
    </w:p>
    <w:p w14:paraId="73489326" w14:textId="498407ED" w:rsidR="00A4056F" w:rsidRPr="00CB717B" w:rsidRDefault="00A4056F" w:rsidP="00A4056F">
      <w:pPr>
        <w:spacing w:after="120" w:line="240" w:lineRule="auto"/>
        <w:ind w:right="0"/>
        <w:contextualSpacing/>
        <w:jc w:val="left"/>
        <w:rPr>
          <w:rFonts w:ascii="Arial" w:eastAsiaTheme="minorHAnsi" w:hAnsi="Arial" w:cs="Arial"/>
          <w:color w:val="auto"/>
          <w:kern w:val="0"/>
          <w:sz w:val="32"/>
          <w:szCs w:val="32"/>
          <w:lang w:eastAsia="en-US"/>
          <w14:ligatures w14:val="none"/>
        </w:rPr>
      </w:pPr>
      <w:r w:rsidRPr="00CB717B">
        <w:rPr>
          <w:rFonts w:ascii="Arial" w:eastAsiaTheme="minorHAnsi" w:hAnsi="Arial" w:cs="Arial"/>
          <w:color w:val="auto"/>
          <w:kern w:val="0"/>
          <w:sz w:val="32"/>
          <w:szCs w:val="32"/>
          <w:lang w:eastAsia="en-US"/>
          <w14:ligatures w14:val="none"/>
        </w:rPr>
        <w:t>"I have found HOLEX to be invaluable!  It's not just a great source for information, but it's a community, a network in which experience and info is shared - this has really helped to enhance my knowledge and skills around adult education and has also to keep up to date with increasing changes.  Thank you for staying in touch!</w:t>
      </w:r>
      <w:r w:rsidR="00680C39" w:rsidRPr="00CB717B">
        <w:rPr>
          <w:rFonts w:ascii="Arial" w:eastAsiaTheme="minorHAnsi" w:hAnsi="Arial" w:cs="Arial"/>
          <w:color w:val="auto"/>
          <w:kern w:val="0"/>
          <w:sz w:val="32"/>
          <w:szCs w:val="32"/>
          <w:lang w:eastAsia="en-US"/>
          <w14:ligatures w14:val="none"/>
        </w:rPr>
        <w:t>”</w:t>
      </w:r>
    </w:p>
    <w:p w14:paraId="7E97E6D6" w14:textId="77777777" w:rsidR="00674802" w:rsidRPr="00CB717B" w:rsidRDefault="00674802">
      <w:pPr>
        <w:spacing w:after="156" w:line="259" w:lineRule="auto"/>
        <w:ind w:left="0" w:right="0" w:firstLine="0"/>
        <w:jc w:val="left"/>
        <w:rPr>
          <w:rFonts w:ascii="Arial" w:hAnsi="Arial" w:cs="Arial"/>
          <w:sz w:val="28"/>
        </w:rPr>
      </w:pPr>
    </w:p>
    <w:p w14:paraId="4C92B668" w14:textId="1E1E2624" w:rsidR="00674802" w:rsidRPr="00CB717B" w:rsidRDefault="00AE3185">
      <w:pPr>
        <w:spacing w:after="156" w:line="259" w:lineRule="auto"/>
        <w:ind w:left="0" w:right="0" w:firstLine="0"/>
        <w:jc w:val="left"/>
        <w:rPr>
          <w:rFonts w:ascii="Arial" w:hAnsi="Arial" w:cs="Arial"/>
          <w:sz w:val="32"/>
          <w:szCs w:val="32"/>
        </w:rPr>
      </w:pPr>
      <w:r w:rsidRPr="00CB717B">
        <w:rPr>
          <w:rFonts w:ascii="Arial" w:hAnsi="Arial" w:cs="Arial"/>
          <w:sz w:val="32"/>
          <w:szCs w:val="32"/>
        </w:rPr>
        <w:t>“</w:t>
      </w:r>
      <w:r w:rsidR="00674802" w:rsidRPr="00CB717B">
        <w:rPr>
          <w:rFonts w:ascii="Arial" w:hAnsi="Arial" w:cs="Arial"/>
          <w:sz w:val="32"/>
          <w:szCs w:val="32"/>
        </w:rPr>
        <w:t>Fantastic service, always someone/peers to offer support, advice or guidance</w:t>
      </w:r>
      <w:r w:rsidRPr="00CB717B">
        <w:rPr>
          <w:rFonts w:ascii="Arial" w:hAnsi="Arial" w:cs="Arial"/>
          <w:sz w:val="32"/>
          <w:szCs w:val="32"/>
        </w:rPr>
        <w:t>”</w:t>
      </w:r>
    </w:p>
    <w:p w14:paraId="3DCBF18F" w14:textId="77777777" w:rsidR="00CB64E3" w:rsidRDefault="00CB64E3">
      <w:pPr>
        <w:spacing w:after="156" w:line="259" w:lineRule="auto"/>
        <w:ind w:left="0" w:right="0" w:firstLine="0"/>
        <w:jc w:val="left"/>
      </w:pPr>
    </w:p>
    <w:p w14:paraId="57E35810" w14:textId="77777777" w:rsidR="00BA410A" w:rsidRDefault="00CF4DE0">
      <w:pPr>
        <w:spacing w:after="276" w:line="259" w:lineRule="auto"/>
        <w:ind w:left="0" w:right="0" w:firstLine="0"/>
        <w:jc w:val="left"/>
      </w:pPr>
      <w:r>
        <w:rPr>
          <w:color w:val="4472C4"/>
        </w:rPr>
        <w:t xml:space="preserve"> </w:t>
      </w:r>
    </w:p>
    <w:p w14:paraId="47B63B2C" w14:textId="77777777" w:rsidR="00BA410A" w:rsidRDefault="00CF4DE0">
      <w:pPr>
        <w:spacing w:after="328" w:line="259" w:lineRule="auto"/>
        <w:ind w:left="0" w:right="0" w:firstLine="0"/>
        <w:jc w:val="left"/>
      </w:pPr>
      <w:r>
        <w:rPr>
          <w:color w:val="4472C4"/>
          <w:sz w:val="36"/>
        </w:rPr>
        <w:t xml:space="preserve"> </w:t>
      </w:r>
    </w:p>
    <w:p w14:paraId="3508ED43" w14:textId="77777777" w:rsidR="00BA410A" w:rsidRDefault="00CF4DE0">
      <w:pPr>
        <w:spacing w:after="0" w:line="259" w:lineRule="auto"/>
        <w:ind w:left="0" w:right="0" w:firstLine="0"/>
        <w:jc w:val="left"/>
      </w:pPr>
      <w:r>
        <w:rPr>
          <w:color w:val="ED7D31"/>
          <w:sz w:val="48"/>
        </w:rPr>
        <w:t xml:space="preserve"> </w:t>
      </w:r>
      <w:r>
        <w:rPr>
          <w:color w:val="ED7D31"/>
          <w:sz w:val="48"/>
        </w:rPr>
        <w:tab/>
        <w:t xml:space="preserve"> </w:t>
      </w:r>
    </w:p>
    <w:p w14:paraId="1C605F2E" w14:textId="10D8929A" w:rsidR="00501357" w:rsidRPr="008C5C1E" w:rsidRDefault="00CF4DE0" w:rsidP="008C5C1E">
      <w:pPr>
        <w:pStyle w:val="Heading2"/>
        <w:pBdr>
          <w:bottom w:val="single" w:sz="18" w:space="1" w:color="0070C0"/>
        </w:pBdr>
        <w:spacing w:after="210"/>
        <w:ind w:left="0" w:firstLine="0"/>
        <w:rPr>
          <w:rFonts w:ascii="Arial" w:hAnsi="Arial" w:cs="Arial"/>
          <w:sz w:val="44"/>
          <w:szCs w:val="44"/>
        </w:rPr>
      </w:pPr>
      <w:r w:rsidRPr="008C5C1E">
        <w:rPr>
          <w:rFonts w:ascii="Arial" w:hAnsi="Arial" w:cs="Arial"/>
          <w:sz w:val="44"/>
          <w:szCs w:val="44"/>
        </w:rPr>
        <w:lastRenderedPageBreak/>
        <w:t>Foreword by the Chair</w:t>
      </w:r>
      <w:r w:rsidR="00501357" w:rsidRPr="008C5C1E">
        <w:rPr>
          <w:rFonts w:ascii="Arial" w:hAnsi="Arial" w:cs="Arial"/>
          <w:sz w:val="44"/>
          <w:szCs w:val="44"/>
        </w:rPr>
        <w:t xml:space="preserve"> - Dipa Ganguli</w:t>
      </w:r>
    </w:p>
    <w:p w14:paraId="7B761836" w14:textId="699930D2" w:rsidR="00690CF6" w:rsidRDefault="006B61DA" w:rsidP="006B61DA">
      <w:pPr>
        <w:pStyle w:val="NormalWeb"/>
        <w:rPr>
          <w:rFonts w:ascii="Arial" w:hAnsi="Arial" w:cs="Arial"/>
        </w:rPr>
      </w:pPr>
      <w:r w:rsidRPr="00CB717B">
        <w:rPr>
          <w:rFonts w:ascii="Arial" w:hAnsi="Arial" w:cs="Arial"/>
        </w:rPr>
        <w:t xml:space="preserve">I am </w:t>
      </w:r>
      <w:r w:rsidR="00387372">
        <w:rPr>
          <w:rFonts w:ascii="Arial" w:hAnsi="Arial" w:cs="Arial"/>
        </w:rPr>
        <w:t>delighted to present the annual report for 2023/24.  You will see that</w:t>
      </w:r>
      <w:r w:rsidRPr="00CB717B">
        <w:rPr>
          <w:rFonts w:ascii="Arial" w:hAnsi="Arial" w:cs="Arial"/>
        </w:rPr>
        <w:t xml:space="preserve">, despite the unique challenges our country and the adult education sector faced over the past year, HOLEX has had a very productive </w:t>
      </w:r>
      <w:r w:rsidR="0020385A">
        <w:rPr>
          <w:rFonts w:ascii="Arial" w:hAnsi="Arial" w:cs="Arial"/>
        </w:rPr>
        <w:t xml:space="preserve">and successful </w:t>
      </w:r>
      <w:r w:rsidRPr="00CB717B">
        <w:rPr>
          <w:rFonts w:ascii="Arial" w:hAnsi="Arial" w:cs="Arial"/>
        </w:rPr>
        <w:t>year</w:t>
      </w:r>
      <w:r w:rsidR="00E51EB1">
        <w:rPr>
          <w:rFonts w:ascii="Arial" w:hAnsi="Arial" w:cs="Arial"/>
        </w:rPr>
        <w:t>.</w:t>
      </w:r>
      <w:r w:rsidRPr="00CB717B">
        <w:rPr>
          <w:rFonts w:ascii="Arial" w:hAnsi="Arial" w:cs="Arial"/>
        </w:rPr>
        <w:t xml:space="preserve"> We</w:t>
      </w:r>
      <w:r w:rsidR="008731C9">
        <w:rPr>
          <w:rFonts w:ascii="Arial" w:hAnsi="Arial" w:cs="Arial"/>
        </w:rPr>
        <w:t xml:space="preserve"> ha</w:t>
      </w:r>
      <w:r w:rsidRPr="00CB717B">
        <w:rPr>
          <w:rFonts w:ascii="Arial" w:hAnsi="Arial" w:cs="Arial"/>
        </w:rPr>
        <w:t xml:space="preserve">ve raised our profile with </w:t>
      </w:r>
      <w:r w:rsidR="00B609DF" w:rsidRPr="00CB717B">
        <w:rPr>
          <w:rFonts w:ascii="Arial" w:hAnsi="Arial" w:cs="Arial"/>
        </w:rPr>
        <w:t xml:space="preserve">new </w:t>
      </w:r>
      <w:r w:rsidRPr="00CB717B">
        <w:rPr>
          <w:rFonts w:ascii="Arial" w:hAnsi="Arial" w:cs="Arial"/>
        </w:rPr>
        <w:t xml:space="preserve">Ministers, </w:t>
      </w:r>
      <w:r w:rsidR="00690CF6">
        <w:rPr>
          <w:rFonts w:ascii="Arial" w:hAnsi="Arial" w:cs="Arial"/>
        </w:rPr>
        <w:t xml:space="preserve">Mayors, </w:t>
      </w:r>
      <w:r w:rsidRPr="00CB717B">
        <w:rPr>
          <w:rFonts w:ascii="Arial" w:hAnsi="Arial" w:cs="Arial"/>
        </w:rPr>
        <w:t>opposition members, and senior civil servants, enabling us to play a key role in shaping several policy</w:t>
      </w:r>
      <w:r w:rsidR="00B23F52">
        <w:rPr>
          <w:rFonts w:ascii="Arial" w:hAnsi="Arial" w:cs="Arial"/>
        </w:rPr>
        <w:t xml:space="preserve"> and funding</w:t>
      </w:r>
      <w:r w:rsidRPr="00CB717B">
        <w:rPr>
          <w:rFonts w:ascii="Arial" w:hAnsi="Arial" w:cs="Arial"/>
        </w:rPr>
        <w:t xml:space="preserve"> developments. </w:t>
      </w:r>
    </w:p>
    <w:p w14:paraId="79972FF7" w14:textId="1287A14B" w:rsidR="008731C9" w:rsidRDefault="006B61DA" w:rsidP="006B61DA">
      <w:pPr>
        <w:pStyle w:val="NormalWeb"/>
        <w:rPr>
          <w:rFonts w:ascii="Arial" w:hAnsi="Arial" w:cs="Arial"/>
        </w:rPr>
      </w:pPr>
      <w:r w:rsidRPr="00CB717B">
        <w:rPr>
          <w:rFonts w:ascii="Arial" w:hAnsi="Arial" w:cs="Arial"/>
        </w:rPr>
        <w:t xml:space="preserve">Our advocacy efforts </w:t>
      </w:r>
      <w:r w:rsidR="00690CF6">
        <w:rPr>
          <w:rFonts w:ascii="Arial" w:hAnsi="Arial" w:cs="Arial"/>
        </w:rPr>
        <w:t xml:space="preserve">in 2023 </w:t>
      </w:r>
      <w:r w:rsidRPr="00CB717B">
        <w:rPr>
          <w:rFonts w:ascii="Arial" w:hAnsi="Arial" w:cs="Arial"/>
        </w:rPr>
        <w:t xml:space="preserve">resulted </w:t>
      </w:r>
      <w:r w:rsidR="00387372">
        <w:rPr>
          <w:rFonts w:ascii="Arial" w:hAnsi="Arial" w:cs="Arial"/>
        </w:rPr>
        <w:t xml:space="preserve">in </w:t>
      </w:r>
      <w:r w:rsidRPr="00CB717B">
        <w:rPr>
          <w:rFonts w:ascii="Arial" w:hAnsi="Arial" w:cs="Arial"/>
        </w:rPr>
        <w:t xml:space="preserve">the Government </w:t>
      </w:r>
      <w:r w:rsidR="00874D1C">
        <w:rPr>
          <w:rFonts w:ascii="Arial" w:hAnsi="Arial" w:cs="Arial"/>
        </w:rPr>
        <w:t xml:space="preserve">agreeing </w:t>
      </w:r>
      <w:r w:rsidRPr="00CB717B">
        <w:rPr>
          <w:rFonts w:ascii="Arial" w:hAnsi="Arial" w:cs="Arial"/>
        </w:rPr>
        <w:t xml:space="preserve">to fund the wider benefits of adult </w:t>
      </w:r>
      <w:r w:rsidR="008731C9" w:rsidRPr="00CB717B">
        <w:rPr>
          <w:rFonts w:ascii="Arial" w:hAnsi="Arial" w:cs="Arial"/>
        </w:rPr>
        <w:t>education,</w:t>
      </w:r>
      <w:r w:rsidR="00F47A0D">
        <w:rPr>
          <w:rFonts w:ascii="Arial" w:hAnsi="Arial" w:cs="Arial"/>
        </w:rPr>
        <w:t xml:space="preserve"> and</w:t>
      </w:r>
      <w:r w:rsidR="004D1E89">
        <w:rPr>
          <w:rFonts w:ascii="Arial" w:hAnsi="Arial" w:cs="Arial"/>
        </w:rPr>
        <w:t xml:space="preserve"> this concept is now embedded through the new Tailored Learning programme</w:t>
      </w:r>
      <w:r w:rsidRPr="00CB717B">
        <w:rPr>
          <w:rFonts w:ascii="Arial" w:hAnsi="Arial" w:cs="Arial"/>
        </w:rPr>
        <w:t xml:space="preserve">. </w:t>
      </w:r>
      <w:r w:rsidR="009A261A" w:rsidRPr="00CB717B">
        <w:rPr>
          <w:rFonts w:ascii="Arial" w:hAnsi="Arial" w:cs="Arial"/>
        </w:rPr>
        <w:t xml:space="preserve">Department for Education </w:t>
      </w:r>
      <w:r w:rsidR="009A261A">
        <w:rPr>
          <w:rFonts w:ascii="Arial" w:hAnsi="Arial" w:cs="Arial"/>
        </w:rPr>
        <w:t>(</w:t>
      </w:r>
      <w:r w:rsidR="008325AA">
        <w:rPr>
          <w:rFonts w:ascii="Arial" w:hAnsi="Arial" w:cs="Arial"/>
        </w:rPr>
        <w:t>DFE</w:t>
      </w:r>
      <w:r w:rsidR="009A261A">
        <w:rPr>
          <w:rFonts w:ascii="Arial" w:hAnsi="Arial" w:cs="Arial"/>
        </w:rPr>
        <w:t>)</w:t>
      </w:r>
      <w:r w:rsidR="008325AA">
        <w:rPr>
          <w:rFonts w:ascii="Arial" w:hAnsi="Arial" w:cs="Arial"/>
        </w:rPr>
        <w:t xml:space="preserve"> working with HOLEX</w:t>
      </w:r>
      <w:r w:rsidRPr="00CB717B">
        <w:rPr>
          <w:rFonts w:ascii="Arial" w:hAnsi="Arial" w:cs="Arial"/>
        </w:rPr>
        <w:t xml:space="preserve"> </w:t>
      </w:r>
      <w:r w:rsidR="00387372">
        <w:rPr>
          <w:rFonts w:ascii="Arial" w:hAnsi="Arial" w:cs="Arial"/>
        </w:rPr>
        <w:t xml:space="preserve">has </w:t>
      </w:r>
      <w:r w:rsidR="008325AA">
        <w:rPr>
          <w:rFonts w:ascii="Arial" w:hAnsi="Arial" w:cs="Arial"/>
        </w:rPr>
        <w:t xml:space="preserve">developed a new </w:t>
      </w:r>
      <w:r w:rsidR="008731C9">
        <w:rPr>
          <w:rFonts w:ascii="Arial" w:hAnsi="Arial" w:cs="Arial"/>
        </w:rPr>
        <w:t xml:space="preserve">framework </w:t>
      </w:r>
      <w:r w:rsidR="00387372">
        <w:rPr>
          <w:rFonts w:ascii="Arial" w:hAnsi="Arial" w:cs="Arial"/>
        </w:rPr>
        <w:t xml:space="preserve">for the </w:t>
      </w:r>
      <w:r w:rsidR="00792985">
        <w:rPr>
          <w:rFonts w:ascii="Arial" w:hAnsi="Arial" w:cs="Arial"/>
        </w:rPr>
        <w:t xml:space="preserve">Tailored Learning programme </w:t>
      </w:r>
      <w:r w:rsidR="008731C9" w:rsidRPr="00CB717B">
        <w:rPr>
          <w:rFonts w:ascii="Arial" w:hAnsi="Arial" w:cs="Arial"/>
        </w:rPr>
        <w:t>which</w:t>
      </w:r>
      <w:r w:rsidR="008325AA">
        <w:rPr>
          <w:rFonts w:ascii="Arial" w:hAnsi="Arial" w:cs="Arial"/>
        </w:rPr>
        <w:t xml:space="preserve"> includes </w:t>
      </w:r>
      <w:r w:rsidRPr="00CB717B">
        <w:rPr>
          <w:rFonts w:ascii="Arial" w:hAnsi="Arial" w:cs="Arial"/>
        </w:rPr>
        <w:t xml:space="preserve">seven purposes, </w:t>
      </w:r>
      <w:r w:rsidR="003110EF" w:rsidRPr="00CB717B">
        <w:rPr>
          <w:rFonts w:ascii="Arial" w:hAnsi="Arial" w:cs="Arial"/>
        </w:rPr>
        <w:t xml:space="preserve">new </w:t>
      </w:r>
      <w:r w:rsidRPr="00CB717B">
        <w:rPr>
          <w:rFonts w:ascii="Arial" w:hAnsi="Arial" w:cs="Arial"/>
        </w:rPr>
        <w:t xml:space="preserve">learning aims, and ten outcomes that acknowledge the broader impact of learning. </w:t>
      </w:r>
    </w:p>
    <w:p w14:paraId="4449236C" w14:textId="49CDBCA7" w:rsidR="006B61DA" w:rsidRPr="00CB717B" w:rsidRDefault="008731C9" w:rsidP="006B61DA">
      <w:pPr>
        <w:pStyle w:val="NormalWeb"/>
        <w:rPr>
          <w:rFonts w:ascii="Arial" w:hAnsi="Arial" w:cs="Arial"/>
        </w:rPr>
      </w:pPr>
      <w:r>
        <w:rPr>
          <w:rFonts w:ascii="Arial" w:hAnsi="Arial" w:cs="Arial"/>
        </w:rPr>
        <w:t xml:space="preserve">This led to </w:t>
      </w:r>
      <w:r w:rsidR="009A261A">
        <w:rPr>
          <w:rFonts w:ascii="Arial" w:hAnsi="Arial" w:cs="Arial"/>
        </w:rPr>
        <w:t xml:space="preserve">DFE </w:t>
      </w:r>
      <w:r w:rsidR="006B61DA" w:rsidRPr="00CB717B">
        <w:rPr>
          <w:rFonts w:ascii="Arial" w:hAnsi="Arial" w:cs="Arial"/>
        </w:rPr>
        <w:t>request</w:t>
      </w:r>
      <w:r>
        <w:rPr>
          <w:rFonts w:ascii="Arial" w:hAnsi="Arial" w:cs="Arial"/>
        </w:rPr>
        <w:t>ing</w:t>
      </w:r>
      <w:r w:rsidR="009A779E">
        <w:rPr>
          <w:rFonts w:ascii="Arial" w:hAnsi="Arial" w:cs="Arial"/>
        </w:rPr>
        <w:t xml:space="preserve"> </w:t>
      </w:r>
      <w:r w:rsidR="006B61DA" w:rsidRPr="00CB717B">
        <w:rPr>
          <w:rFonts w:ascii="Arial" w:hAnsi="Arial" w:cs="Arial"/>
        </w:rPr>
        <w:t xml:space="preserve">HOLEX </w:t>
      </w:r>
      <w:r w:rsidR="00061B24">
        <w:rPr>
          <w:rFonts w:ascii="Arial" w:hAnsi="Arial" w:cs="Arial"/>
        </w:rPr>
        <w:t xml:space="preserve">to </w:t>
      </w:r>
      <w:r>
        <w:rPr>
          <w:rFonts w:ascii="Arial" w:hAnsi="Arial" w:cs="Arial"/>
        </w:rPr>
        <w:t>produc</w:t>
      </w:r>
      <w:r w:rsidR="007D3ECA">
        <w:rPr>
          <w:rFonts w:ascii="Arial" w:hAnsi="Arial" w:cs="Arial"/>
        </w:rPr>
        <w:t>e</w:t>
      </w:r>
      <w:r>
        <w:rPr>
          <w:rFonts w:ascii="Arial" w:hAnsi="Arial" w:cs="Arial"/>
        </w:rPr>
        <w:t xml:space="preserve"> sector wide guidance that </w:t>
      </w:r>
      <w:r w:rsidR="006B61DA" w:rsidRPr="00CB717B">
        <w:rPr>
          <w:rFonts w:ascii="Arial" w:hAnsi="Arial" w:cs="Arial"/>
        </w:rPr>
        <w:t>clarif</w:t>
      </w:r>
      <w:r>
        <w:rPr>
          <w:rFonts w:ascii="Arial" w:hAnsi="Arial" w:cs="Arial"/>
        </w:rPr>
        <w:t>ies</w:t>
      </w:r>
      <w:r w:rsidR="006B61DA" w:rsidRPr="00CB717B">
        <w:rPr>
          <w:rFonts w:ascii="Arial" w:hAnsi="Arial" w:cs="Arial"/>
        </w:rPr>
        <w:t xml:space="preserve"> what evidence might be needed to demonstrate these new outcomes. I want to extend a heartfelt thank you to all our members who collaborated with our Policy Director to achieve this</w:t>
      </w:r>
      <w:r>
        <w:rPr>
          <w:rFonts w:ascii="Arial" w:hAnsi="Arial" w:cs="Arial"/>
        </w:rPr>
        <w:t>. W</w:t>
      </w:r>
      <w:r w:rsidR="009A261A">
        <w:rPr>
          <w:rFonts w:ascii="Arial" w:hAnsi="Arial" w:cs="Arial"/>
        </w:rPr>
        <w:t>e</w:t>
      </w:r>
      <w:r>
        <w:rPr>
          <w:rFonts w:ascii="Arial" w:hAnsi="Arial" w:cs="Arial"/>
        </w:rPr>
        <w:t xml:space="preserve"> couldn’t have produced such universally accepted guidance without you. </w:t>
      </w:r>
    </w:p>
    <w:p w14:paraId="3680F554" w14:textId="2F917EC1" w:rsidR="007D3ECA" w:rsidRDefault="006B61DA" w:rsidP="006B61DA">
      <w:pPr>
        <w:pStyle w:val="NormalWeb"/>
        <w:rPr>
          <w:rFonts w:ascii="Arial" w:hAnsi="Arial" w:cs="Arial"/>
        </w:rPr>
      </w:pPr>
      <w:r w:rsidRPr="00CB717B">
        <w:rPr>
          <w:rFonts w:ascii="Arial" w:hAnsi="Arial" w:cs="Arial"/>
        </w:rPr>
        <w:t xml:space="preserve">I also want to express my sincere gratitude to all our members and </w:t>
      </w:r>
      <w:r w:rsidR="00387372">
        <w:rPr>
          <w:rFonts w:ascii="Arial" w:hAnsi="Arial" w:cs="Arial"/>
        </w:rPr>
        <w:t>the HOLEX board</w:t>
      </w:r>
      <w:r w:rsidRPr="00CB717B">
        <w:rPr>
          <w:rFonts w:ascii="Arial" w:hAnsi="Arial" w:cs="Arial"/>
        </w:rPr>
        <w:t xml:space="preserve"> for their invaluable contributions to HOLEX's growth and success. Not only have we maintained our membership, but we have also grown it, thanks to our broader collaborative efforts. </w:t>
      </w:r>
    </w:p>
    <w:p w14:paraId="7719F8A5" w14:textId="5408BCD9" w:rsidR="00387372" w:rsidRDefault="00387372" w:rsidP="006B61DA">
      <w:pPr>
        <w:pStyle w:val="NormalWeb"/>
        <w:rPr>
          <w:rFonts w:ascii="Arial" w:hAnsi="Arial" w:cs="Arial"/>
        </w:rPr>
      </w:pPr>
      <w:r>
        <w:rPr>
          <w:rFonts w:ascii="Arial" w:hAnsi="Arial" w:cs="Arial"/>
        </w:rPr>
        <w:t>Recognising that nearly 70% of the country is now working in devolved areas, we</w:t>
      </w:r>
      <w:r w:rsidR="007D3ECA">
        <w:rPr>
          <w:rFonts w:ascii="Arial" w:hAnsi="Arial" w:cs="Arial"/>
        </w:rPr>
        <w:t xml:space="preserve"> are continuing to</w:t>
      </w:r>
      <w:r w:rsidR="006B61DA" w:rsidRPr="00CB717B">
        <w:rPr>
          <w:rFonts w:ascii="Arial" w:hAnsi="Arial" w:cs="Arial"/>
        </w:rPr>
        <w:t xml:space="preserve"> build</w:t>
      </w:r>
      <w:r w:rsidR="007D3ECA">
        <w:rPr>
          <w:rFonts w:ascii="Arial" w:hAnsi="Arial" w:cs="Arial"/>
        </w:rPr>
        <w:t xml:space="preserve"> </w:t>
      </w:r>
      <w:r w:rsidR="006B61DA" w:rsidRPr="00CB717B">
        <w:rPr>
          <w:rFonts w:ascii="Arial" w:hAnsi="Arial" w:cs="Arial"/>
        </w:rPr>
        <w:t xml:space="preserve">a new structure to support our members in devolved </w:t>
      </w:r>
      <w:r w:rsidR="00084FC2" w:rsidRPr="00CB717B">
        <w:rPr>
          <w:rFonts w:ascii="Arial" w:hAnsi="Arial" w:cs="Arial"/>
        </w:rPr>
        <w:t xml:space="preserve">areas, </w:t>
      </w:r>
      <w:r w:rsidR="006B61DA" w:rsidRPr="00CB717B">
        <w:rPr>
          <w:rFonts w:ascii="Arial" w:hAnsi="Arial" w:cs="Arial"/>
        </w:rPr>
        <w:t>and we</w:t>
      </w:r>
      <w:r w:rsidR="00084993">
        <w:rPr>
          <w:rFonts w:ascii="Arial" w:hAnsi="Arial" w:cs="Arial"/>
        </w:rPr>
        <w:t xml:space="preserve"> a</w:t>
      </w:r>
      <w:r w:rsidR="006B61DA" w:rsidRPr="00CB717B">
        <w:rPr>
          <w:rFonts w:ascii="Arial" w:hAnsi="Arial" w:cs="Arial"/>
        </w:rPr>
        <w:t xml:space="preserve">re working hard to influence each Mayoral </w:t>
      </w:r>
      <w:r w:rsidR="00321F89" w:rsidRPr="00CB717B">
        <w:rPr>
          <w:rFonts w:ascii="Arial" w:hAnsi="Arial" w:cs="Arial"/>
        </w:rPr>
        <w:t>C</w:t>
      </w:r>
      <w:r w:rsidR="006B61DA" w:rsidRPr="00CB717B">
        <w:rPr>
          <w:rFonts w:ascii="Arial" w:hAnsi="Arial" w:cs="Arial"/>
        </w:rPr>
        <w:t xml:space="preserve">ombined </w:t>
      </w:r>
      <w:r w:rsidR="00321F89" w:rsidRPr="00CB717B">
        <w:rPr>
          <w:rFonts w:ascii="Arial" w:hAnsi="Arial" w:cs="Arial"/>
        </w:rPr>
        <w:t>A</w:t>
      </w:r>
      <w:r w:rsidR="006B61DA" w:rsidRPr="00CB717B">
        <w:rPr>
          <w:rFonts w:ascii="Arial" w:hAnsi="Arial" w:cs="Arial"/>
        </w:rPr>
        <w:t xml:space="preserve">uthority on your behalf. </w:t>
      </w:r>
    </w:p>
    <w:p w14:paraId="44E0AE51" w14:textId="78D74FB6" w:rsidR="006B61DA" w:rsidRPr="00CB717B" w:rsidRDefault="006B61DA" w:rsidP="006B61DA">
      <w:pPr>
        <w:pStyle w:val="NormalWeb"/>
        <w:rPr>
          <w:rFonts w:ascii="Arial" w:hAnsi="Arial" w:cs="Arial"/>
        </w:rPr>
      </w:pPr>
      <w:r w:rsidRPr="00CB717B">
        <w:rPr>
          <w:rFonts w:ascii="Arial" w:hAnsi="Arial" w:cs="Arial"/>
        </w:rPr>
        <w:t>I</w:t>
      </w:r>
      <w:r w:rsidR="00321F89" w:rsidRPr="00CB717B">
        <w:rPr>
          <w:rFonts w:ascii="Arial" w:hAnsi="Arial" w:cs="Arial"/>
        </w:rPr>
        <w:t xml:space="preserve"> a</w:t>
      </w:r>
      <w:r w:rsidRPr="00CB717B">
        <w:rPr>
          <w:rFonts w:ascii="Arial" w:hAnsi="Arial" w:cs="Arial"/>
        </w:rPr>
        <w:t xml:space="preserve">m also excited to announce that we've appointed our first Chief Executive, Caroline McDonald, who joined us on August 1, 2024. I know you will join me in welcoming her as she leads the </w:t>
      </w:r>
      <w:r w:rsidR="00353D34" w:rsidRPr="00CB717B">
        <w:rPr>
          <w:rFonts w:ascii="Arial" w:hAnsi="Arial" w:cs="Arial"/>
        </w:rPr>
        <w:t>organisation</w:t>
      </w:r>
      <w:r w:rsidRPr="00CB717B">
        <w:rPr>
          <w:rFonts w:ascii="Arial" w:hAnsi="Arial" w:cs="Arial"/>
        </w:rPr>
        <w:t xml:space="preserve"> into a new era of growth and opportunity</w:t>
      </w:r>
      <w:r w:rsidR="00BA41BE">
        <w:rPr>
          <w:rFonts w:ascii="Arial" w:hAnsi="Arial" w:cs="Arial"/>
        </w:rPr>
        <w:t xml:space="preserve"> while giving our Policy Director </w:t>
      </w:r>
      <w:r w:rsidR="00771491">
        <w:rPr>
          <w:rFonts w:ascii="Arial" w:hAnsi="Arial" w:cs="Arial"/>
        </w:rPr>
        <w:t xml:space="preserve">Sue Pember time to concentrate </w:t>
      </w:r>
      <w:r w:rsidR="00601A67">
        <w:rPr>
          <w:rFonts w:ascii="Arial" w:hAnsi="Arial" w:cs="Arial"/>
        </w:rPr>
        <w:t>o</w:t>
      </w:r>
      <w:r w:rsidR="00DE563D">
        <w:rPr>
          <w:rFonts w:ascii="Arial" w:hAnsi="Arial" w:cs="Arial"/>
        </w:rPr>
        <w:t>ur</w:t>
      </w:r>
      <w:r w:rsidR="00601A67">
        <w:rPr>
          <w:rFonts w:ascii="Arial" w:hAnsi="Arial" w:cs="Arial"/>
        </w:rPr>
        <w:t xml:space="preserve"> efforts o</w:t>
      </w:r>
      <w:r w:rsidR="00AF67AA">
        <w:rPr>
          <w:rFonts w:ascii="Arial" w:hAnsi="Arial" w:cs="Arial"/>
        </w:rPr>
        <w:t>n</w:t>
      </w:r>
      <w:r w:rsidR="00601A67">
        <w:rPr>
          <w:rFonts w:ascii="Arial" w:hAnsi="Arial" w:cs="Arial"/>
        </w:rPr>
        <w:t xml:space="preserve"> influencing and advocacy.</w:t>
      </w:r>
    </w:p>
    <w:p w14:paraId="7A8C2939" w14:textId="79C6196A" w:rsidR="006B61DA" w:rsidRPr="00CB717B" w:rsidRDefault="006B61DA" w:rsidP="006B61DA">
      <w:pPr>
        <w:pStyle w:val="NormalWeb"/>
        <w:rPr>
          <w:rFonts w:ascii="Arial" w:hAnsi="Arial" w:cs="Arial"/>
        </w:rPr>
      </w:pPr>
      <w:r w:rsidRPr="00CB717B">
        <w:rPr>
          <w:rFonts w:ascii="Arial" w:hAnsi="Arial" w:cs="Arial"/>
        </w:rPr>
        <w:t xml:space="preserve">The Adult Community Education sector continues to excel, with an incredible 97% of our members now rated 'good' or 'outstanding.' This annual report highlights HOLEX's accomplishments in 2023/24 and provides valuable insights from our members on our services. </w:t>
      </w:r>
    </w:p>
    <w:p w14:paraId="6E165AB4" w14:textId="67469BF3" w:rsidR="006B61DA" w:rsidRPr="00CB717B" w:rsidRDefault="006B61DA" w:rsidP="006B61DA">
      <w:pPr>
        <w:pStyle w:val="NormalWeb"/>
        <w:rPr>
          <w:rFonts w:ascii="Arial" w:hAnsi="Arial" w:cs="Arial"/>
        </w:rPr>
      </w:pPr>
      <w:r w:rsidRPr="00CB717B">
        <w:rPr>
          <w:rFonts w:ascii="Arial" w:hAnsi="Arial" w:cs="Arial"/>
        </w:rPr>
        <w:t xml:space="preserve">Looking ahead to </w:t>
      </w:r>
      <w:r w:rsidR="00084FC2">
        <w:rPr>
          <w:rFonts w:ascii="Arial" w:hAnsi="Arial" w:cs="Arial"/>
        </w:rPr>
        <w:t>2024/</w:t>
      </w:r>
      <w:r w:rsidRPr="00CB717B">
        <w:rPr>
          <w:rFonts w:ascii="Arial" w:hAnsi="Arial" w:cs="Arial"/>
        </w:rPr>
        <w:t>25, HOLEX will remain focused on our core service areas, including advocacy for adult community education, policy interpretation, representation, casework, and policy updates, as well as continuing our work on devolution. We are dedicated to supporting you through these exciting changes and will remain by your side every step of the way.</w:t>
      </w:r>
    </w:p>
    <w:p w14:paraId="75842B19" w14:textId="77777777" w:rsidR="00E5586D" w:rsidRDefault="00E5586D" w:rsidP="00501357">
      <w:pPr>
        <w:spacing w:after="279" w:line="259" w:lineRule="auto"/>
        <w:ind w:left="0" w:right="0" w:firstLine="0"/>
        <w:jc w:val="left"/>
        <w:rPr>
          <w:rFonts w:ascii="Arial" w:hAnsi="Arial" w:cs="Arial"/>
          <w:b/>
          <w:bCs/>
          <w:color w:val="0070C0"/>
          <w:sz w:val="44"/>
          <w:szCs w:val="44"/>
        </w:rPr>
      </w:pPr>
    </w:p>
    <w:p w14:paraId="73D07454" w14:textId="6ABFB2AE" w:rsidR="00BA410A" w:rsidRPr="00E5586D" w:rsidRDefault="00CF4DE0" w:rsidP="00D73C6D">
      <w:pPr>
        <w:spacing w:after="0" w:line="259" w:lineRule="auto"/>
        <w:ind w:left="-5" w:right="0"/>
        <w:jc w:val="left"/>
        <w:rPr>
          <w:rFonts w:ascii="Arial" w:hAnsi="Arial" w:cs="Arial"/>
          <w:b/>
          <w:bCs/>
          <w:color w:val="0070C0"/>
          <w:sz w:val="48"/>
        </w:rPr>
      </w:pPr>
      <w:r w:rsidRPr="00E5586D">
        <w:rPr>
          <w:rFonts w:ascii="Arial" w:hAnsi="Arial" w:cs="Arial"/>
          <w:b/>
          <w:bCs/>
          <w:color w:val="0070C0"/>
          <w:sz w:val="48"/>
        </w:rPr>
        <w:lastRenderedPageBreak/>
        <w:t>202</w:t>
      </w:r>
      <w:r w:rsidR="0004393F" w:rsidRPr="00E5586D">
        <w:rPr>
          <w:rFonts w:ascii="Arial" w:hAnsi="Arial" w:cs="Arial"/>
          <w:b/>
          <w:bCs/>
          <w:color w:val="0070C0"/>
          <w:sz w:val="48"/>
        </w:rPr>
        <w:t>3</w:t>
      </w:r>
      <w:r w:rsidRPr="00E5586D">
        <w:rPr>
          <w:rFonts w:ascii="Arial" w:hAnsi="Arial" w:cs="Arial"/>
          <w:b/>
          <w:bCs/>
          <w:color w:val="0070C0"/>
          <w:sz w:val="48"/>
        </w:rPr>
        <w:t>/2</w:t>
      </w:r>
      <w:r w:rsidR="0004393F" w:rsidRPr="00E5586D">
        <w:rPr>
          <w:rFonts w:ascii="Arial" w:hAnsi="Arial" w:cs="Arial"/>
          <w:b/>
          <w:bCs/>
          <w:color w:val="0070C0"/>
          <w:sz w:val="48"/>
        </w:rPr>
        <w:t>4</w:t>
      </w:r>
      <w:r w:rsidRPr="00E5586D">
        <w:rPr>
          <w:rFonts w:ascii="Arial" w:hAnsi="Arial" w:cs="Arial"/>
          <w:b/>
          <w:bCs/>
          <w:color w:val="0070C0"/>
          <w:sz w:val="48"/>
        </w:rPr>
        <w:t xml:space="preserve"> Annual Report</w:t>
      </w:r>
    </w:p>
    <w:p w14:paraId="1F0BA1FE" w14:textId="57369DF1" w:rsidR="00BA410A" w:rsidRPr="00E5586D" w:rsidRDefault="00CF4DE0" w:rsidP="00D73C6D">
      <w:pPr>
        <w:spacing w:after="0" w:line="259" w:lineRule="auto"/>
        <w:ind w:left="-5" w:right="0"/>
        <w:jc w:val="left"/>
        <w:rPr>
          <w:rFonts w:ascii="Arial" w:hAnsi="Arial" w:cs="Arial"/>
          <w:b/>
          <w:bCs/>
          <w:color w:val="0070C0"/>
          <w:sz w:val="48"/>
        </w:rPr>
      </w:pPr>
      <w:r w:rsidRPr="00E5586D">
        <w:rPr>
          <w:rFonts w:ascii="Arial" w:hAnsi="Arial" w:cs="Arial"/>
          <w:b/>
          <w:bCs/>
          <w:color w:val="0070C0"/>
          <w:sz w:val="48"/>
        </w:rPr>
        <w:t>Statement, including Members’ Views</w:t>
      </w:r>
    </w:p>
    <w:p w14:paraId="1C526145" w14:textId="6E165B76" w:rsidR="00BA410A" w:rsidRDefault="00BA410A" w:rsidP="00D73C6D">
      <w:pPr>
        <w:spacing w:after="297" w:line="259" w:lineRule="auto"/>
        <w:ind w:left="-29" w:right="-24" w:firstLine="0"/>
        <w:jc w:val="center"/>
        <w:rPr>
          <w:b/>
          <w:bCs/>
        </w:rPr>
      </w:pPr>
    </w:p>
    <w:p w14:paraId="4ED6A82C" w14:textId="77777777" w:rsidR="00BA410A" w:rsidRPr="008C5C1E" w:rsidRDefault="00CF4DE0" w:rsidP="008C5C1E">
      <w:pPr>
        <w:pStyle w:val="Heading2"/>
        <w:pBdr>
          <w:bottom w:val="single" w:sz="18" w:space="1" w:color="0070C0"/>
        </w:pBdr>
        <w:spacing w:after="210"/>
        <w:ind w:left="0" w:firstLine="0"/>
        <w:rPr>
          <w:rFonts w:ascii="Arial" w:hAnsi="Arial" w:cs="Arial"/>
          <w:sz w:val="40"/>
          <w:szCs w:val="40"/>
        </w:rPr>
      </w:pPr>
      <w:r w:rsidRPr="008C5C1E">
        <w:rPr>
          <w:rFonts w:ascii="Arial" w:hAnsi="Arial" w:cs="Arial"/>
          <w:sz w:val="40"/>
          <w:szCs w:val="40"/>
        </w:rPr>
        <w:t xml:space="preserve">About HOLEX and Adult Community Education </w:t>
      </w:r>
    </w:p>
    <w:p w14:paraId="6F3DE5DB" w14:textId="18B2656C" w:rsidR="00BA410A" w:rsidRPr="00501357" w:rsidRDefault="00CF4DE0" w:rsidP="00501357">
      <w:pPr>
        <w:ind w:left="-5" w:right="0"/>
        <w:jc w:val="left"/>
        <w:rPr>
          <w:rFonts w:ascii="Arial" w:hAnsi="Arial" w:cs="Arial"/>
        </w:rPr>
      </w:pPr>
      <w:r w:rsidRPr="00501357">
        <w:rPr>
          <w:rFonts w:ascii="Arial" w:hAnsi="Arial" w:cs="Arial"/>
        </w:rPr>
        <w:t xml:space="preserve">HOLEX is the lead body for Adult Community Education.  HOLEX represents a network of over 140 adult community education providers and is the sector membership body for Local Authority Adult Community Education (ACE) institutes, services and centres, Institutes for Adult Learning (IAL) (Specialist Designated Institutions (SDI)), GFE colleges that provide community education and independent third sector providers who specialise in adult education. It was established in line with the 1992 Education Act to support Heads of Large External (HOLEX) Institutions and since then, HOLEX has evolved to support all adult community education services, centres and institutions.  </w:t>
      </w:r>
    </w:p>
    <w:p w14:paraId="34A7F14E" w14:textId="77777777" w:rsidR="00BA410A" w:rsidRPr="00501357" w:rsidRDefault="00CF4DE0" w:rsidP="00501357">
      <w:pPr>
        <w:spacing w:after="0" w:line="259" w:lineRule="auto"/>
        <w:ind w:left="0" w:right="0" w:firstLine="0"/>
        <w:jc w:val="left"/>
        <w:rPr>
          <w:rFonts w:ascii="Arial" w:hAnsi="Arial" w:cs="Arial"/>
        </w:rPr>
      </w:pPr>
      <w:r w:rsidRPr="00501357">
        <w:rPr>
          <w:rFonts w:ascii="Arial" w:hAnsi="Arial" w:cs="Arial"/>
        </w:rPr>
        <w:t xml:space="preserve"> </w:t>
      </w:r>
    </w:p>
    <w:p w14:paraId="29E102CC" w14:textId="51FA32BF" w:rsidR="00BA410A" w:rsidRPr="00501357" w:rsidRDefault="00CF4DE0" w:rsidP="00501357">
      <w:pPr>
        <w:ind w:left="-5" w:right="0"/>
        <w:jc w:val="left"/>
        <w:rPr>
          <w:rFonts w:ascii="Arial" w:hAnsi="Arial" w:cs="Arial"/>
        </w:rPr>
      </w:pPr>
      <w:r w:rsidRPr="00501357">
        <w:rPr>
          <w:rFonts w:ascii="Arial" w:hAnsi="Arial" w:cs="Arial"/>
        </w:rPr>
        <w:t>HOLEX members have the largest geographical reach of all post-19 providers, work out of 10,000 venues and, in normal times, they educate, train and retrain 400,000+ adult learners annually</w:t>
      </w:r>
      <w:r w:rsidR="0072484E">
        <w:rPr>
          <w:rFonts w:ascii="Arial" w:hAnsi="Arial" w:cs="Arial"/>
        </w:rPr>
        <w:t xml:space="preserve">. </w:t>
      </w:r>
      <w:r w:rsidRPr="00501357">
        <w:rPr>
          <w:rFonts w:ascii="Arial" w:hAnsi="Arial" w:cs="Arial"/>
        </w:rPr>
        <w:t>They are judged by Ofsted as the sector best for overall performance, with 9</w:t>
      </w:r>
      <w:r w:rsidR="004374AE" w:rsidRPr="00501357">
        <w:rPr>
          <w:rFonts w:ascii="Arial" w:hAnsi="Arial" w:cs="Arial"/>
        </w:rPr>
        <w:t>7</w:t>
      </w:r>
      <w:r w:rsidRPr="00501357">
        <w:rPr>
          <w:rFonts w:ascii="Arial" w:hAnsi="Arial" w:cs="Arial"/>
        </w:rPr>
        <w:t xml:space="preserve">% being good or outstanding and are top of the league table for customer satisfaction. They draw their funding from the full range of adult education funding streams, including the Education and Skills Funding Agency (ESFA) Adult Education Budget (AEB), Mayoral Combined Authorities (MCAs) and Greater London Authority (GLA), </w:t>
      </w:r>
      <w:r w:rsidR="0072484E">
        <w:rPr>
          <w:rFonts w:ascii="Arial" w:hAnsi="Arial" w:cs="Arial"/>
        </w:rPr>
        <w:t>UKSP</w:t>
      </w:r>
      <w:r w:rsidR="00C61235">
        <w:rPr>
          <w:rFonts w:ascii="Arial" w:hAnsi="Arial" w:cs="Arial"/>
        </w:rPr>
        <w:t xml:space="preserve">F, </w:t>
      </w:r>
      <w:r w:rsidRPr="00501357">
        <w:rPr>
          <w:rFonts w:ascii="Arial" w:hAnsi="Arial" w:cs="Arial"/>
        </w:rPr>
        <w:t xml:space="preserve">Apprenticeship Levy and Non-Levy, DWP, 14-19 funding, </w:t>
      </w:r>
      <w:r w:rsidR="00C61235">
        <w:rPr>
          <w:rFonts w:ascii="Arial" w:hAnsi="Arial" w:cs="Arial"/>
        </w:rPr>
        <w:t xml:space="preserve">Tailored Learning </w:t>
      </w:r>
      <w:r w:rsidRPr="00501357">
        <w:rPr>
          <w:rFonts w:ascii="Arial" w:hAnsi="Arial" w:cs="Arial"/>
        </w:rPr>
        <w:t xml:space="preserve">and individuals </w:t>
      </w:r>
      <w:r w:rsidR="00C61235">
        <w:rPr>
          <w:rFonts w:ascii="Arial" w:hAnsi="Arial" w:cs="Arial"/>
        </w:rPr>
        <w:t xml:space="preserve">and employers </w:t>
      </w:r>
      <w:r w:rsidRPr="00501357">
        <w:rPr>
          <w:rFonts w:ascii="Arial" w:hAnsi="Arial" w:cs="Arial"/>
        </w:rPr>
        <w:t xml:space="preserve">who pay fees. They work in the catchment of the community they serve and are agile and mobile, often moving their service to where the need is. </w:t>
      </w:r>
    </w:p>
    <w:p w14:paraId="38350E32" w14:textId="77777777" w:rsidR="00BA410A" w:rsidRPr="00501357" w:rsidRDefault="00CF4DE0" w:rsidP="00501357">
      <w:pPr>
        <w:spacing w:after="0" w:line="259" w:lineRule="auto"/>
        <w:ind w:left="0" w:right="0" w:firstLine="0"/>
        <w:jc w:val="left"/>
        <w:rPr>
          <w:rFonts w:ascii="Arial" w:hAnsi="Arial" w:cs="Arial"/>
        </w:rPr>
      </w:pPr>
      <w:r w:rsidRPr="00501357">
        <w:rPr>
          <w:rFonts w:ascii="Arial" w:hAnsi="Arial" w:cs="Arial"/>
        </w:rPr>
        <w:t xml:space="preserve"> </w:t>
      </w:r>
    </w:p>
    <w:p w14:paraId="666E75F2" w14:textId="77777777" w:rsidR="00BA410A" w:rsidRPr="00501357" w:rsidRDefault="00CF4DE0" w:rsidP="00501357">
      <w:pPr>
        <w:spacing w:after="150"/>
        <w:ind w:left="-5" w:right="0"/>
        <w:jc w:val="left"/>
        <w:rPr>
          <w:rFonts w:ascii="Arial" w:hAnsi="Arial" w:cs="Arial"/>
        </w:rPr>
      </w:pPr>
      <w:r w:rsidRPr="00501357">
        <w:rPr>
          <w:rFonts w:ascii="Arial" w:hAnsi="Arial" w:cs="Arial"/>
        </w:rPr>
        <w:t xml:space="preserve">All HOLEX network members share a joint mission to provide education and skills programmes to adults which will support their employment prospects and wellbeing, which in turn improves productivity and creates the circumstances for economic success. </w:t>
      </w:r>
    </w:p>
    <w:p w14:paraId="36AFA054" w14:textId="22F62370" w:rsidR="00BA410A" w:rsidRPr="00501357" w:rsidRDefault="00CF4DE0" w:rsidP="00501357">
      <w:pPr>
        <w:spacing w:after="189"/>
        <w:ind w:left="-5" w:right="0"/>
        <w:jc w:val="left"/>
        <w:rPr>
          <w:rFonts w:ascii="Arial" w:hAnsi="Arial" w:cs="Arial"/>
        </w:rPr>
      </w:pPr>
      <w:r w:rsidRPr="00501357">
        <w:rPr>
          <w:rFonts w:ascii="Arial" w:hAnsi="Arial" w:cs="Arial"/>
        </w:rPr>
        <w:t xml:space="preserve">HOLEX supports adult community education leaders to provide high quality, </w:t>
      </w:r>
      <w:r w:rsidR="000D7366" w:rsidRPr="00501357">
        <w:rPr>
          <w:rFonts w:ascii="Arial" w:hAnsi="Arial" w:cs="Arial"/>
        </w:rPr>
        <w:t>cost-effective</w:t>
      </w:r>
      <w:r w:rsidRPr="00501357">
        <w:rPr>
          <w:rFonts w:ascii="Arial" w:hAnsi="Arial" w:cs="Arial"/>
        </w:rPr>
        <w:t xml:space="preserve"> adult learning opportunities within a publicly and individually funded context.  It champions and promotes the role of its member organisations in extending and widening participation, especially by adults who have not previously benefited from education and training and those who want to enrich their life through learning a new skill.</w:t>
      </w:r>
    </w:p>
    <w:p w14:paraId="7B26DDBF" w14:textId="77777777" w:rsidR="00187B40" w:rsidRDefault="00187B40">
      <w:pPr>
        <w:spacing w:after="160" w:line="278" w:lineRule="auto"/>
        <w:ind w:left="0" w:right="0" w:firstLine="0"/>
        <w:jc w:val="left"/>
        <w:rPr>
          <w:rFonts w:ascii="Arial" w:hAnsi="Arial" w:cs="Arial"/>
          <w:color w:val="0070C0"/>
          <w:sz w:val="44"/>
          <w:szCs w:val="44"/>
        </w:rPr>
      </w:pPr>
      <w:r>
        <w:rPr>
          <w:rFonts w:ascii="Arial" w:hAnsi="Arial" w:cs="Arial"/>
          <w:sz w:val="44"/>
          <w:szCs w:val="44"/>
        </w:rPr>
        <w:br w:type="page"/>
      </w:r>
    </w:p>
    <w:p w14:paraId="12EF1C57" w14:textId="5EEE685F" w:rsidR="00BA410A" w:rsidRPr="005876C7" w:rsidRDefault="00D73C6D" w:rsidP="005876C7">
      <w:pPr>
        <w:pStyle w:val="Heading2"/>
        <w:pBdr>
          <w:bottom w:val="single" w:sz="18" w:space="1" w:color="0070C0"/>
        </w:pBdr>
        <w:spacing w:after="210"/>
        <w:ind w:left="0" w:firstLine="0"/>
        <w:rPr>
          <w:rFonts w:ascii="Arial" w:hAnsi="Arial" w:cs="Arial"/>
          <w:color w:val="000000"/>
          <w:sz w:val="44"/>
          <w:szCs w:val="44"/>
        </w:rPr>
      </w:pPr>
      <w:r w:rsidRPr="005876C7">
        <w:rPr>
          <w:rFonts w:ascii="Arial" w:hAnsi="Arial" w:cs="Arial"/>
          <w:sz w:val="44"/>
          <w:szCs w:val="44"/>
        </w:rPr>
        <w:lastRenderedPageBreak/>
        <w:t>HO</w:t>
      </w:r>
      <w:r w:rsidR="00CF4DE0" w:rsidRPr="005876C7">
        <w:rPr>
          <w:rFonts w:ascii="Arial" w:hAnsi="Arial" w:cs="Arial"/>
          <w:sz w:val="44"/>
          <w:szCs w:val="44"/>
        </w:rPr>
        <w:t xml:space="preserve">LEX Purpose </w:t>
      </w:r>
    </w:p>
    <w:p w14:paraId="10284D90" w14:textId="56AB059E" w:rsidR="00BA410A" w:rsidRPr="00501357" w:rsidRDefault="00CF4DE0" w:rsidP="00501357">
      <w:pPr>
        <w:spacing w:after="349"/>
        <w:ind w:left="-5" w:right="0"/>
        <w:jc w:val="left"/>
        <w:rPr>
          <w:rFonts w:ascii="Arial" w:hAnsi="Arial" w:cs="Arial"/>
        </w:rPr>
      </w:pPr>
      <w:r w:rsidRPr="00501357">
        <w:rPr>
          <w:rFonts w:ascii="Arial" w:hAnsi="Arial" w:cs="Arial"/>
        </w:rPr>
        <w:t>In 202</w:t>
      </w:r>
      <w:r w:rsidR="000D7366" w:rsidRPr="00501357">
        <w:rPr>
          <w:rFonts w:ascii="Arial" w:hAnsi="Arial" w:cs="Arial"/>
        </w:rPr>
        <w:t>3</w:t>
      </w:r>
      <w:r w:rsidRPr="00501357">
        <w:rPr>
          <w:rFonts w:ascii="Arial" w:hAnsi="Arial" w:cs="Arial"/>
        </w:rPr>
        <w:t xml:space="preserve"> the membership was consulted on and agreed a revised purpose statement: </w:t>
      </w:r>
    </w:p>
    <w:p w14:paraId="5C17F40E" w14:textId="21D472E3" w:rsidR="00BA410A" w:rsidRPr="00501357" w:rsidRDefault="00CF4DE0" w:rsidP="00501357">
      <w:pPr>
        <w:spacing w:after="112" w:line="259" w:lineRule="auto"/>
        <w:ind w:left="0" w:right="43" w:firstLine="0"/>
        <w:jc w:val="left"/>
        <w:rPr>
          <w:rFonts w:ascii="Arial" w:hAnsi="Arial" w:cs="Arial"/>
        </w:rPr>
      </w:pPr>
      <w:r w:rsidRPr="00501357">
        <w:rPr>
          <w:rFonts w:ascii="Arial" w:hAnsi="Arial" w:cs="Arial"/>
        </w:rPr>
        <w:t xml:space="preserve">HOLEX is a member led organisation whose purpose is to champion the Adult Community Education sector, supporting and enabling its members to deliver high quality provision which will, in turn, improve the economic, social and wellbeing of their learners. </w:t>
      </w:r>
    </w:p>
    <w:p w14:paraId="1DFAB499" w14:textId="77777777" w:rsidR="00BA410A" w:rsidRPr="00501357" w:rsidRDefault="00CF4DE0" w:rsidP="00501357">
      <w:pPr>
        <w:spacing w:after="186"/>
        <w:ind w:left="-5" w:right="0"/>
        <w:jc w:val="left"/>
        <w:rPr>
          <w:rFonts w:ascii="Arial" w:hAnsi="Arial" w:cs="Arial"/>
        </w:rPr>
      </w:pPr>
      <w:r w:rsidRPr="00501357">
        <w:rPr>
          <w:rFonts w:ascii="Arial" w:hAnsi="Arial" w:cs="Arial"/>
        </w:rPr>
        <w:t xml:space="preserve">This purpose is supported by the underpinning actions below: </w:t>
      </w:r>
    </w:p>
    <w:p w14:paraId="35EF208F" w14:textId="77777777" w:rsidR="00BA410A" w:rsidRPr="00501357" w:rsidRDefault="00CF4DE0" w:rsidP="00501357">
      <w:pPr>
        <w:numPr>
          <w:ilvl w:val="0"/>
          <w:numId w:val="2"/>
        </w:numPr>
        <w:spacing w:line="356" w:lineRule="auto"/>
        <w:ind w:left="566" w:right="0" w:hanging="424"/>
        <w:jc w:val="left"/>
        <w:rPr>
          <w:rFonts w:ascii="Arial" w:hAnsi="Arial" w:cs="Arial"/>
        </w:rPr>
      </w:pPr>
      <w:r w:rsidRPr="00501357">
        <w:rPr>
          <w:rFonts w:ascii="Arial" w:hAnsi="Arial" w:cs="Arial"/>
        </w:rPr>
        <w:t xml:space="preserve">Support the creation of a culture of lifelong learning for all, embracing learning at any time, for anyone, at any level. </w:t>
      </w:r>
    </w:p>
    <w:p w14:paraId="31C0D2A9" w14:textId="77777777" w:rsidR="00BA410A" w:rsidRPr="00501357" w:rsidRDefault="00CF4DE0" w:rsidP="00501357">
      <w:pPr>
        <w:numPr>
          <w:ilvl w:val="0"/>
          <w:numId w:val="2"/>
        </w:numPr>
        <w:spacing w:line="356" w:lineRule="auto"/>
        <w:ind w:left="566" w:right="0" w:hanging="424"/>
        <w:jc w:val="left"/>
        <w:rPr>
          <w:rFonts w:ascii="Arial" w:hAnsi="Arial" w:cs="Arial"/>
        </w:rPr>
      </w:pPr>
      <w:r w:rsidRPr="00501357">
        <w:rPr>
          <w:rFonts w:ascii="Arial" w:hAnsi="Arial" w:cs="Arial"/>
        </w:rPr>
        <w:t xml:space="preserve">Develop inspirational leadership which, in turn, will develop a sustainable sector.  </w:t>
      </w:r>
    </w:p>
    <w:p w14:paraId="4D5E6686" w14:textId="77777777" w:rsidR="00BA410A" w:rsidRPr="00501357" w:rsidRDefault="00CF4DE0" w:rsidP="00501357">
      <w:pPr>
        <w:numPr>
          <w:ilvl w:val="0"/>
          <w:numId w:val="2"/>
        </w:numPr>
        <w:spacing w:line="356" w:lineRule="auto"/>
        <w:ind w:left="566" w:right="0" w:hanging="424"/>
        <w:jc w:val="left"/>
        <w:rPr>
          <w:rFonts w:ascii="Arial" w:hAnsi="Arial" w:cs="Arial"/>
        </w:rPr>
      </w:pPr>
      <w:r w:rsidRPr="00501357">
        <w:rPr>
          <w:rFonts w:ascii="Arial" w:hAnsi="Arial" w:cs="Arial"/>
        </w:rPr>
        <w:t xml:space="preserve">Influence policy and decision making, through promotion and advocacy of the sector. </w:t>
      </w:r>
    </w:p>
    <w:p w14:paraId="3990074F" w14:textId="77777777" w:rsidR="00BA410A" w:rsidRPr="00501357" w:rsidRDefault="00CF4DE0" w:rsidP="00501357">
      <w:pPr>
        <w:numPr>
          <w:ilvl w:val="0"/>
          <w:numId w:val="2"/>
        </w:numPr>
        <w:spacing w:line="358" w:lineRule="auto"/>
        <w:ind w:left="566" w:right="0" w:hanging="424"/>
        <w:jc w:val="left"/>
        <w:rPr>
          <w:rFonts w:ascii="Arial" w:hAnsi="Arial" w:cs="Arial"/>
        </w:rPr>
      </w:pPr>
      <w:r w:rsidRPr="00501357">
        <w:rPr>
          <w:rFonts w:ascii="Arial" w:hAnsi="Arial" w:cs="Arial"/>
        </w:rPr>
        <w:t xml:space="preserve">Drive change, where necessary, in the best interests of adult learners through a member led network. </w:t>
      </w:r>
    </w:p>
    <w:p w14:paraId="6575395D" w14:textId="77777777" w:rsidR="00BA410A" w:rsidRPr="00501357" w:rsidRDefault="00CF4DE0" w:rsidP="00501357">
      <w:pPr>
        <w:numPr>
          <w:ilvl w:val="0"/>
          <w:numId w:val="2"/>
        </w:numPr>
        <w:spacing w:after="126"/>
        <w:ind w:left="566" w:right="0" w:hanging="424"/>
        <w:jc w:val="left"/>
        <w:rPr>
          <w:rFonts w:ascii="Arial" w:hAnsi="Arial" w:cs="Arial"/>
        </w:rPr>
      </w:pPr>
      <w:r w:rsidRPr="00501357">
        <w:rPr>
          <w:rFonts w:ascii="Arial" w:hAnsi="Arial" w:cs="Arial"/>
        </w:rPr>
        <w:t xml:space="preserve">Develop member networks and support mechanisms that foster quality delivery. </w:t>
      </w:r>
    </w:p>
    <w:p w14:paraId="5D26928E" w14:textId="77777777" w:rsidR="00BA410A" w:rsidRPr="00501357" w:rsidRDefault="00CF4DE0" w:rsidP="00501357">
      <w:pPr>
        <w:numPr>
          <w:ilvl w:val="0"/>
          <w:numId w:val="2"/>
        </w:numPr>
        <w:spacing w:after="284"/>
        <w:ind w:left="566" w:right="0" w:hanging="424"/>
        <w:jc w:val="left"/>
        <w:rPr>
          <w:rFonts w:ascii="Arial" w:hAnsi="Arial" w:cs="Arial"/>
        </w:rPr>
      </w:pPr>
      <w:r w:rsidRPr="00501357">
        <w:rPr>
          <w:rFonts w:ascii="Arial" w:hAnsi="Arial" w:cs="Arial"/>
        </w:rPr>
        <w:t xml:space="preserve">Provide support for Heads of Service and Principals. </w:t>
      </w:r>
    </w:p>
    <w:p w14:paraId="518AA911" w14:textId="4AFCA3A5" w:rsidR="00AA0126" w:rsidRPr="00501357" w:rsidRDefault="00AA0126" w:rsidP="00501357">
      <w:pPr>
        <w:spacing w:after="284"/>
        <w:ind w:right="0"/>
        <w:jc w:val="left"/>
        <w:rPr>
          <w:rFonts w:ascii="Arial" w:hAnsi="Arial" w:cs="Arial"/>
        </w:rPr>
      </w:pPr>
      <w:r w:rsidRPr="00501357">
        <w:rPr>
          <w:rFonts w:ascii="Arial" w:hAnsi="Arial" w:cs="Arial"/>
        </w:rPr>
        <w:t>This new purpose has been the platform for 2023/24 work a</w:t>
      </w:r>
      <w:r w:rsidR="00712E2E" w:rsidRPr="00501357">
        <w:rPr>
          <w:rFonts w:ascii="Arial" w:hAnsi="Arial" w:cs="Arial"/>
        </w:rPr>
        <w:t>n</w:t>
      </w:r>
      <w:r w:rsidRPr="00501357">
        <w:rPr>
          <w:rFonts w:ascii="Arial" w:hAnsi="Arial" w:cs="Arial"/>
        </w:rPr>
        <w:t>d has served the organisation well.</w:t>
      </w:r>
    </w:p>
    <w:p w14:paraId="41B9647A" w14:textId="77777777" w:rsidR="00F47D2B" w:rsidRDefault="00CF4DE0" w:rsidP="00501357">
      <w:pPr>
        <w:spacing w:after="142" w:line="377" w:lineRule="auto"/>
        <w:ind w:left="0" w:right="8965" w:firstLine="0"/>
        <w:jc w:val="left"/>
        <w:rPr>
          <w:rFonts w:ascii="Arial" w:hAnsi="Arial" w:cs="Arial"/>
        </w:rPr>
      </w:pPr>
      <w:r w:rsidRPr="00501357">
        <w:rPr>
          <w:rFonts w:ascii="Arial" w:hAnsi="Arial" w:cs="Arial"/>
        </w:rPr>
        <w:t xml:space="preserve"> </w:t>
      </w:r>
    </w:p>
    <w:p w14:paraId="2BBD5E74" w14:textId="77777777" w:rsidR="00F47D2B" w:rsidRDefault="00F47D2B" w:rsidP="00501357">
      <w:pPr>
        <w:spacing w:after="142" w:line="377" w:lineRule="auto"/>
        <w:ind w:left="0" w:right="8965" w:firstLine="0"/>
        <w:jc w:val="left"/>
        <w:rPr>
          <w:rFonts w:ascii="Arial" w:hAnsi="Arial" w:cs="Arial"/>
        </w:rPr>
      </w:pPr>
    </w:p>
    <w:p w14:paraId="37D43376" w14:textId="77777777" w:rsidR="00F47D2B" w:rsidRDefault="00F47D2B" w:rsidP="00501357">
      <w:pPr>
        <w:spacing w:after="142" w:line="377" w:lineRule="auto"/>
        <w:ind w:left="0" w:right="8965" w:firstLine="0"/>
        <w:jc w:val="left"/>
        <w:rPr>
          <w:rFonts w:ascii="Arial" w:hAnsi="Arial" w:cs="Arial"/>
        </w:rPr>
      </w:pPr>
    </w:p>
    <w:p w14:paraId="089B90F9" w14:textId="77777777" w:rsidR="00F47D2B" w:rsidRDefault="00F47D2B" w:rsidP="00501357">
      <w:pPr>
        <w:spacing w:after="142" w:line="377" w:lineRule="auto"/>
        <w:ind w:left="0" w:right="8965" w:firstLine="0"/>
        <w:jc w:val="left"/>
        <w:rPr>
          <w:rFonts w:ascii="Arial" w:hAnsi="Arial" w:cs="Arial"/>
        </w:rPr>
      </w:pPr>
    </w:p>
    <w:p w14:paraId="769A8E77" w14:textId="77777777" w:rsidR="00F47D2B" w:rsidRDefault="00F47D2B" w:rsidP="00501357">
      <w:pPr>
        <w:spacing w:after="142" w:line="377" w:lineRule="auto"/>
        <w:ind w:left="0" w:right="8965" w:firstLine="0"/>
        <w:jc w:val="left"/>
        <w:rPr>
          <w:rFonts w:ascii="Arial" w:hAnsi="Arial" w:cs="Arial"/>
        </w:rPr>
      </w:pPr>
    </w:p>
    <w:p w14:paraId="327511CC" w14:textId="77777777" w:rsidR="00F47D2B" w:rsidRDefault="00F47D2B" w:rsidP="00501357">
      <w:pPr>
        <w:spacing w:after="142" w:line="377" w:lineRule="auto"/>
        <w:ind w:left="0" w:right="8965" w:firstLine="0"/>
        <w:jc w:val="left"/>
        <w:rPr>
          <w:rFonts w:ascii="Arial" w:hAnsi="Arial" w:cs="Arial"/>
        </w:rPr>
      </w:pPr>
    </w:p>
    <w:p w14:paraId="2BD12F66" w14:textId="225859AD" w:rsidR="00BA410A" w:rsidRPr="00501357" w:rsidRDefault="00CF4DE0" w:rsidP="00501357">
      <w:pPr>
        <w:spacing w:after="142" w:line="377" w:lineRule="auto"/>
        <w:ind w:left="0" w:right="8965" w:firstLine="0"/>
        <w:jc w:val="left"/>
        <w:rPr>
          <w:rFonts w:ascii="Arial" w:hAnsi="Arial" w:cs="Arial"/>
        </w:rPr>
      </w:pPr>
      <w:r w:rsidRPr="00501357">
        <w:rPr>
          <w:rFonts w:ascii="Arial" w:hAnsi="Arial" w:cs="Arial"/>
        </w:rPr>
        <w:t xml:space="preserve"> </w:t>
      </w:r>
    </w:p>
    <w:p w14:paraId="13141F6B" w14:textId="77777777" w:rsidR="00BA410A" w:rsidRPr="00501357" w:rsidRDefault="00CF4DE0" w:rsidP="00501357">
      <w:pPr>
        <w:spacing w:after="0" w:line="259" w:lineRule="auto"/>
        <w:ind w:left="0" w:right="0" w:firstLine="0"/>
        <w:jc w:val="left"/>
        <w:rPr>
          <w:rFonts w:ascii="Arial" w:hAnsi="Arial" w:cs="Arial"/>
        </w:rPr>
      </w:pPr>
      <w:r w:rsidRPr="00501357">
        <w:rPr>
          <w:rFonts w:ascii="Arial" w:hAnsi="Arial" w:cs="Arial"/>
          <w:color w:val="0070C0"/>
        </w:rPr>
        <w:t xml:space="preserve"> </w:t>
      </w:r>
      <w:r w:rsidRPr="00501357">
        <w:rPr>
          <w:rFonts w:ascii="Arial" w:hAnsi="Arial" w:cs="Arial"/>
          <w:color w:val="0070C0"/>
        </w:rPr>
        <w:tab/>
        <w:t xml:space="preserve"> </w:t>
      </w:r>
    </w:p>
    <w:p w14:paraId="7E2AE77D" w14:textId="77777777" w:rsidR="0079041E" w:rsidRDefault="0079041E">
      <w:pPr>
        <w:spacing w:after="160" w:line="278" w:lineRule="auto"/>
        <w:ind w:left="0" w:right="0" w:firstLine="0"/>
        <w:jc w:val="left"/>
        <w:rPr>
          <w:rFonts w:ascii="Arial" w:hAnsi="Arial" w:cs="Arial"/>
          <w:b/>
          <w:bCs/>
          <w:color w:val="0070C0"/>
          <w:sz w:val="44"/>
          <w:szCs w:val="44"/>
        </w:rPr>
      </w:pPr>
      <w:r>
        <w:rPr>
          <w:rFonts w:ascii="Arial" w:hAnsi="Arial" w:cs="Arial"/>
          <w:b/>
          <w:bCs/>
          <w:sz w:val="44"/>
          <w:szCs w:val="44"/>
        </w:rPr>
        <w:br w:type="page"/>
      </w:r>
    </w:p>
    <w:p w14:paraId="06060AAA" w14:textId="1F118513" w:rsidR="00BA410A" w:rsidRPr="005876C7" w:rsidRDefault="00CF4DE0" w:rsidP="005876C7">
      <w:pPr>
        <w:pStyle w:val="Heading2"/>
        <w:pBdr>
          <w:bottom w:val="single" w:sz="18" w:space="1" w:color="0070C0"/>
        </w:pBdr>
        <w:spacing w:after="210"/>
        <w:ind w:left="0" w:firstLine="0"/>
        <w:rPr>
          <w:rFonts w:ascii="Arial" w:eastAsia="Calibri" w:hAnsi="Arial" w:cs="Arial"/>
          <w:sz w:val="44"/>
          <w:szCs w:val="44"/>
        </w:rPr>
      </w:pPr>
      <w:r w:rsidRPr="005876C7">
        <w:rPr>
          <w:rFonts w:ascii="Arial" w:eastAsia="Calibri" w:hAnsi="Arial" w:cs="Arial"/>
          <w:sz w:val="44"/>
          <w:szCs w:val="44"/>
        </w:rPr>
        <w:lastRenderedPageBreak/>
        <w:t>HOLEX's Achievements in 202</w:t>
      </w:r>
      <w:r w:rsidR="00AA0126" w:rsidRPr="005876C7">
        <w:rPr>
          <w:rFonts w:ascii="Arial" w:eastAsia="Calibri" w:hAnsi="Arial" w:cs="Arial"/>
          <w:sz w:val="44"/>
          <w:szCs w:val="44"/>
        </w:rPr>
        <w:t>3</w:t>
      </w:r>
      <w:r w:rsidRPr="005876C7">
        <w:rPr>
          <w:rFonts w:ascii="Arial" w:eastAsia="Calibri" w:hAnsi="Arial" w:cs="Arial"/>
          <w:sz w:val="44"/>
          <w:szCs w:val="44"/>
        </w:rPr>
        <w:t>/</w:t>
      </w:r>
      <w:r w:rsidR="00AA0126" w:rsidRPr="005876C7">
        <w:rPr>
          <w:rFonts w:ascii="Arial" w:eastAsia="Calibri" w:hAnsi="Arial" w:cs="Arial"/>
          <w:sz w:val="44"/>
          <w:szCs w:val="44"/>
        </w:rPr>
        <w:t>24</w:t>
      </w:r>
    </w:p>
    <w:p w14:paraId="321867E4" w14:textId="77777777" w:rsidR="007609F0" w:rsidRDefault="00126D8A" w:rsidP="00D07624">
      <w:pPr>
        <w:spacing w:after="160" w:line="250" w:lineRule="auto"/>
        <w:ind w:left="-6" w:right="0" w:hanging="11"/>
        <w:jc w:val="left"/>
        <w:rPr>
          <w:rFonts w:ascii="Arial" w:hAnsi="Arial" w:cs="Arial"/>
        </w:rPr>
      </w:pPr>
      <w:r w:rsidRPr="00126D8A">
        <w:rPr>
          <w:rFonts w:ascii="Arial" w:hAnsi="Arial" w:cs="Arial"/>
        </w:rPr>
        <w:t xml:space="preserve">During the 2023/24 academic year, HOLEX made substantial progress in delivering valuable services to its members. </w:t>
      </w:r>
    </w:p>
    <w:p w14:paraId="311529A0" w14:textId="05A8A56A" w:rsidR="00D07624" w:rsidRDefault="00126D8A" w:rsidP="007609F0">
      <w:pPr>
        <w:spacing w:after="160" w:line="250" w:lineRule="auto"/>
        <w:ind w:left="-6" w:right="0" w:hanging="11"/>
        <w:jc w:val="left"/>
        <w:rPr>
          <w:rFonts w:ascii="Arial" w:hAnsi="Arial" w:cs="Arial"/>
        </w:rPr>
      </w:pPr>
      <w:r w:rsidRPr="00126D8A">
        <w:rPr>
          <w:rFonts w:ascii="Arial" w:hAnsi="Arial" w:cs="Arial"/>
        </w:rPr>
        <w:t>These accomplishments included contributions to policy development, representation, policy interpretation and analysis, regular communication via newsletters and round-ups, knowledge sharing through the ACE Digest, case work support, organizing network development events and webinars, facilitating peer support, participation in externally funded development initiatives, sharing essential information, and offering a range of additional member benefits</w:t>
      </w:r>
      <w:r w:rsidR="00D07624">
        <w:rPr>
          <w:rFonts w:ascii="Arial" w:hAnsi="Arial" w:cs="Arial"/>
        </w:rPr>
        <w:t>.</w:t>
      </w:r>
    </w:p>
    <w:p w14:paraId="3E388263" w14:textId="77777777" w:rsidR="007609F0" w:rsidRDefault="007609F0" w:rsidP="007609F0">
      <w:pPr>
        <w:spacing w:after="160" w:line="250" w:lineRule="auto"/>
        <w:ind w:left="-6" w:right="0" w:hanging="11"/>
        <w:jc w:val="left"/>
        <w:rPr>
          <w:rFonts w:ascii="Arial" w:hAnsi="Arial" w:cs="Arial"/>
        </w:rPr>
      </w:pPr>
    </w:p>
    <w:p w14:paraId="4D759E13" w14:textId="68BA90F8" w:rsidR="00BA410A" w:rsidRPr="00A34EC6" w:rsidRDefault="00CF4DE0" w:rsidP="00D07624">
      <w:pPr>
        <w:pStyle w:val="ListParagraph"/>
        <w:numPr>
          <w:ilvl w:val="0"/>
          <w:numId w:val="9"/>
        </w:numPr>
        <w:spacing w:after="120" w:line="250" w:lineRule="auto"/>
        <w:ind w:left="340" w:right="0" w:hanging="357"/>
        <w:jc w:val="left"/>
        <w:rPr>
          <w:rFonts w:ascii="Arial" w:hAnsi="Arial" w:cs="Arial"/>
          <w:b/>
          <w:bCs/>
          <w:sz w:val="28"/>
          <w:szCs w:val="28"/>
        </w:rPr>
      </w:pPr>
      <w:r w:rsidRPr="00A34EC6">
        <w:rPr>
          <w:rFonts w:ascii="Arial" w:hAnsi="Arial" w:cs="Arial"/>
          <w:b/>
          <w:bCs/>
          <w:color w:val="0070C0"/>
          <w:sz w:val="28"/>
          <w:szCs w:val="28"/>
        </w:rPr>
        <w:t xml:space="preserve">Policy Contribution </w:t>
      </w:r>
    </w:p>
    <w:p w14:paraId="6F008373" w14:textId="303CC772" w:rsidR="00881EDF" w:rsidRDefault="00881EDF" w:rsidP="00D07624">
      <w:pPr>
        <w:spacing w:after="160" w:line="250" w:lineRule="auto"/>
        <w:ind w:left="-6" w:right="0" w:hanging="11"/>
        <w:jc w:val="left"/>
        <w:rPr>
          <w:rFonts w:ascii="Arial" w:hAnsi="Arial" w:cs="Arial"/>
        </w:rPr>
      </w:pPr>
      <w:r w:rsidRPr="00881EDF">
        <w:rPr>
          <w:rFonts w:ascii="Arial" w:hAnsi="Arial" w:cs="Arial"/>
        </w:rPr>
        <w:t>One of HOLEX's standout achievements was its significant contribution to policy development. The organi</w:t>
      </w:r>
      <w:r w:rsidR="00C67003">
        <w:rPr>
          <w:rFonts w:ascii="Arial" w:hAnsi="Arial" w:cs="Arial"/>
        </w:rPr>
        <w:t>s</w:t>
      </w:r>
      <w:r w:rsidRPr="00881EDF">
        <w:rPr>
          <w:rFonts w:ascii="Arial" w:hAnsi="Arial" w:cs="Arial"/>
        </w:rPr>
        <w:t>ation played an active role in shaping new policies and advocating for the protection and funding of Adult and Community Education (ACE). HOLEX successfully influenced the government’s definition of adult education, expanding it to include seven new purposes that more accurately reflect the activities and educational programs of its members. Additionally, HOLEX was invited to lead the development of guidance on Outcomes, which has been widely accepted by both the sector and Mayoral Combined Authorities (MCAs).</w:t>
      </w:r>
    </w:p>
    <w:p w14:paraId="32FFFEDF" w14:textId="070B0A88"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A34EC6">
        <w:rPr>
          <w:rFonts w:ascii="Arial" w:hAnsi="Arial" w:cs="Arial"/>
          <w:b/>
          <w:bCs/>
          <w:color w:val="0070C0"/>
          <w:sz w:val="28"/>
          <w:szCs w:val="28"/>
        </w:rPr>
        <w:t xml:space="preserve">Representation </w:t>
      </w:r>
    </w:p>
    <w:p w14:paraId="21E176EC" w14:textId="27CBDC5B"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 xml:space="preserve">HOLEX continued to be an influential presence within the Government's consultation machinery and established partnerships with various devolved administrations. In </w:t>
      </w:r>
      <w:r w:rsidR="00AA0126" w:rsidRPr="00501357">
        <w:rPr>
          <w:rFonts w:ascii="Arial" w:hAnsi="Arial" w:cs="Arial"/>
        </w:rPr>
        <w:t>2023/24</w:t>
      </w:r>
      <w:r w:rsidRPr="00501357">
        <w:rPr>
          <w:rFonts w:ascii="Arial" w:hAnsi="Arial" w:cs="Arial"/>
        </w:rPr>
        <w:t xml:space="preserve">, HOLEX members were actively represented on national groups convened by the Department for Education (DfE) and the Education and Skills Funding Agency (ESFA). HOLEX maintained regular communication with Ministers, senior civil servants, Ofqual, Multi-Academy Trusts (MATs), and Ofsted. HOLEX's continued participation in the Education and Training Foundation as a founding member demonstrated its enduring commitment to the sector's development. </w:t>
      </w:r>
    </w:p>
    <w:p w14:paraId="619C0144" w14:textId="128FA2CD"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A34EC6">
        <w:rPr>
          <w:rFonts w:ascii="Arial" w:hAnsi="Arial" w:cs="Arial"/>
          <w:b/>
          <w:bCs/>
          <w:color w:val="0070C0"/>
          <w:sz w:val="28"/>
          <w:szCs w:val="28"/>
        </w:rPr>
        <w:t xml:space="preserve">Policy Interpretation, Analysis, and Advice </w:t>
      </w:r>
    </w:p>
    <w:p w14:paraId="38E97D1F" w14:textId="77777777"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 xml:space="preserve">In addition to contributing to emerging policies, HOLEX engaged in in-depth analysis of government announcements and initiatives. This analysis helped members understand the impact of these policies on their organisations and provided practical advice for their implementation. </w:t>
      </w:r>
    </w:p>
    <w:p w14:paraId="7071EBEB" w14:textId="46E72B4A"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A34EC6">
        <w:rPr>
          <w:rFonts w:ascii="Arial" w:hAnsi="Arial" w:cs="Arial"/>
          <w:b/>
          <w:bCs/>
          <w:color w:val="0070C0"/>
          <w:sz w:val="28"/>
          <w:szCs w:val="28"/>
        </w:rPr>
        <w:t xml:space="preserve">Newsletters and Round-Ups </w:t>
      </w:r>
    </w:p>
    <w:p w14:paraId="0A860F71" w14:textId="0AE7647A" w:rsidR="000426FF" w:rsidRDefault="00CF4DE0" w:rsidP="00D07624">
      <w:pPr>
        <w:spacing w:after="160" w:line="250" w:lineRule="auto"/>
        <w:ind w:left="-6" w:right="0" w:hanging="11"/>
        <w:jc w:val="left"/>
        <w:rPr>
          <w:rFonts w:ascii="Arial" w:hAnsi="Arial" w:cs="Arial"/>
        </w:rPr>
      </w:pPr>
      <w:r w:rsidRPr="00501357">
        <w:rPr>
          <w:rFonts w:ascii="Arial" w:hAnsi="Arial" w:cs="Arial"/>
        </w:rPr>
        <w:t xml:space="preserve">HOLEX produced monthly policy round-ups, consolidating policy announcements for the month. These round-ups not only provided members with a one-stop resource for updating and staying informed on developments, but also offered practical guidance on their next steps. Summaries of national initiatives and other topical subjects added further value to these publications. </w:t>
      </w:r>
    </w:p>
    <w:p w14:paraId="727166D9" w14:textId="77777777" w:rsidR="00D07624" w:rsidRDefault="00D07624" w:rsidP="00D07624">
      <w:pPr>
        <w:spacing w:after="160" w:line="250" w:lineRule="auto"/>
        <w:ind w:left="-6" w:right="0" w:hanging="11"/>
        <w:jc w:val="left"/>
        <w:rPr>
          <w:rFonts w:ascii="Arial" w:hAnsi="Arial" w:cs="Arial"/>
        </w:rPr>
      </w:pPr>
    </w:p>
    <w:p w14:paraId="5D0C13C9" w14:textId="0957A390"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A34EC6">
        <w:rPr>
          <w:rFonts w:ascii="Arial" w:hAnsi="Arial" w:cs="Arial"/>
          <w:b/>
          <w:bCs/>
          <w:color w:val="0070C0"/>
          <w:sz w:val="28"/>
          <w:szCs w:val="28"/>
        </w:rPr>
        <w:lastRenderedPageBreak/>
        <w:t xml:space="preserve">ACE Digest </w:t>
      </w:r>
    </w:p>
    <w:p w14:paraId="335FEE52" w14:textId="77777777"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 xml:space="preserve">The ACE Digest continued to be a valuable resource for professionals in Adult Community Education. It offered regular updates on research, policy, and best practices. Each item featured a concise summary of key points and included web links to access full articles or reports. </w:t>
      </w:r>
    </w:p>
    <w:p w14:paraId="024693A3" w14:textId="3567F893"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C67003">
        <w:rPr>
          <w:rFonts w:ascii="Arial" w:hAnsi="Arial" w:cs="Arial"/>
          <w:b/>
          <w:bCs/>
          <w:color w:val="0070C0"/>
          <w:sz w:val="28"/>
          <w:szCs w:val="28"/>
        </w:rPr>
        <w:t xml:space="preserve">Case Work </w:t>
      </w:r>
    </w:p>
    <w:p w14:paraId="689A9181" w14:textId="4BBE4101"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 xml:space="preserve">HOLEX's Director of Policy actively supported members in addressing individual service or centre issues. When necessary, these issues were raised with funding bodies, </w:t>
      </w:r>
      <w:r w:rsidR="000426FF" w:rsidRPr="00501357">
        <w:rPr>
          <w:rFonts w:ascii="Arial" w:hAnsi="Arial" w:cs="Arial"/>
        </w:rPr>
        <w:t xml:space="preserve">MCA’s </w:t>
      </w:r>
      <w:r w:rsidRPr="00501357">
        <w:rPr>
          <w:rFonts w:ascii="Arial" w:hAnsi="Arial" w:cs="Arial"/>
        </w:rPr>
        <w:t xml:space="preserve">and the Department for Education (DfE) on behalf of the provider, ensuring that the interests of HOLEX members were well-represented. </w:t>
      </w:r>
    </w:p>
    <w:p w14:paraId="0CCCF209" w14:textId="659A5616"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C67003">
        <w:rPr>
          <w:rFonts w:ascii="Arial" w:hAnsi="Arial" w:cs="Arial"/>
          <w:b/>
          <w:bCs/>
          <w:color w:val="0070C0"/>
          <w:sz w:val="28"/>
          <w:szCs w:val="28"/>
        </w:rPr>
        <w:t xml:space="preserve">Network Development Events </w:t>
      </w:r>
    </w:p>
    <w:p w14:paraId="2D6E0A87" w14:textId="5ECF2311"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HOLEX members had the opportunity to participate in three free network events. These events facilitated knowledge-sharing and provided insights from national experts on government policy direction. In the past year, these events covered a wide range of subjects</w:t>
      </w:r>
      <w:r w:rsidR="00C43595" w:rsidRPr="00501357">
        <w:rPr>
          <w:rFonts w:ascii="Arial" w:hAnsi="Arial" w:cs="Arial"/>
        </w:rPr>
        <w:t xml:space="preserve"> Tailored Learning</w:t>
      </w:r>
      <w:r w:rsidRPr="00501357">
        <w:rPr>
          <w:rFonts w:ascii="Arial" w:hAnsi="Arial" w:cs="Arial"/>
        </w:rPr>
        <w:t xml:space="preserve">, Multiply, Ofsted, innovation and sharing good practice. </w:t>
      </w:r>
      <w:r w:rsidR="00C43595" w:rsidRPr="00501357">
        <w:rPr>
          <w:rFonts w:ascii="Arial" w:hAnsi="Arial" w:cs="Arial"/>
        </w:rPr>
        <w:t xml:space="preserve"> </w:t>
      </w:r>
    </w:p>
    <w:p w14:paraId="7196ACEA" w14:textId="4CB7E9E7"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6A42DF">
        <w:rPr>
          <w:rFonts w:ascii="Arial" w:hAnsi="Arial" w:cs="Arial"/>
          <w:b/>
          <w:bCs/>
          <w:color w:val="0070C0"/>
          <w:sz w:val="28"/>
          <w:szCs w:val="28"/>
        </w:rPr>
        <w:t xml:space="preserve">Webinars </w:t>
      </w:r>
    </w:p>
    <w:p w14:paraId="3C747EF9" w14:textId="4F3D5E3A"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HOLEX regularly organised webinars on topical issues</w:t>
      </w:r>
      <w:r w:rsidRPr="00084FC2">
        <w:rPr>
          <w:rFonts w:ascii="Arial" w:hAnsi="Arial" w:cs="Arial"/>
        </w:rPr>
        <w:t xml:space="preserve">. In </w:t>
      </w:r>
      <w:r w:rsidR="00AA0126" w:rsidRPr="00084FC2">
        <w:rPr>
          <w:rFonts w:ascii="Arial" w:hAnsi="Arial" w:cs="Arial"/>
        </w:rPr>
        <w:t>2023/24</w:t>
      </w:r>
      <w:r w:rsidRPr="00084FC2">
        <w:rPr>
          <w:rFonts w:ascii="Arial" w:hAnsi="Arial" w:cs="Arial"/>
        </w:rPr>
        <w:t xml:space="preserve">, these webinars covered a wide range of subjects, including </w:t>
      </w:r>
      <w:r w:rsidR="00FB7F5D" w:rsidRPr="00084FC2">
        <w:rPr>
          <w:rFonts w:ascii="Arial" w:hAnsi="Arial" w:cs="Arial"/>
        </w:rPr>
        <w:t xml:space="preserve">Tailored Learning, Asks of New Government, </w:t>
      </w:r>
      <w:r w:rsidRPr="00084FC2">
        <w:rPr>
          <w:rFonts w:ascii="Arial" w:hAnsi="Arial" w:cs="Arial"/>
        </w:rPr>
        <w:t>Equity</w:t>
      </w:r>
      <w:r w:rsidR="00F47D2B" w:rsidRPr="00084FC2">
        <w:rPr>
          <w:rFonts w:ascii="Arial" w:hAnsi="Arial" w:cs="Arial"/>
        </w:rPr>
        <w:t>.</w:t>
      </w:r>
      <w:r w:rsidRPr="00084FC2">
        <w:rPr>
          <w:rFonts w:ascii="Arial" w:hAnsi="Arial" w:cs="Arial"/>
        </w:rPr>
        <w:t xml:space="preserve"> Diversity, and Inclusion, Family Learning, Sustainability, Transferable Skills, </w:t>
      </w:r>
      <w:r w:rsidR="00240605" w:rsidRPr="00084FC2">
        <w:rPr>
          <w:rFonts w:ascii="Arial" w:hAnsi="Arial" w:cs="Arial"/>
        </w:rPr>
        <w:t>Using and retrieving data. HOLEX is also a key partner in the AOC lead Multiply support programme.</w:t>
      </w:r>
      <w:r w:rsidR="00240605" w:rsidRPr="00501357">
        <w:rPr>
          <w:rFonts w:ascii="Arial" w:hAnsi="Arial" w:cs="Arial"/>
        </w:rPr>
        <w:t xml:space="preserve"> </w:t>
      </w:r>
    </w:p>
    <w:p w14:paraId="5C37FAEF" w14:textId="27B4179D"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6A42DF">
        <w:rPr>
          <w:rFonts w:ascii="Arial" w:hAnsi="Arial" w:cs="Arial"/>
          <w:b/>
          <w:bCs/>
          <w:color w:val="0070C0"/>
          <w:sz w:val="28"/>
          <w:szCs w:val="28"/>
        </w:rPr>
        <w:t xml:space="preserve">Facilitating Peer Support </w:t>
      </w:r>
    </w:p>
    <w:p w14:paraId="6AA292EA" w14:textId="55FDBE64" w:rsidR="00BA410A" w:rsidRPr="00501357" w:rsidRDefault="00CF4DE0" w:rsidP="00D07624">
      <w:pPr>
        <w:spacing w:after="160" w:line="250" w:lineRule="auto"/>
        <w:ind w:left="-6" w:right="0" w:hanging="11"/>
        <w:jc w:val="left"/>
        <w:rPr>
          <w:rFonts w:ascii="Arial" w:hAnsi="Arial" w:cs="Arial"/>
        </w:rPr>
      </w:pPr>
      <w:r w:rsidRPr="00501357">
        <w:rPr>
          <w:rFonts w:ascii="Arial" w:hAnsi="Arial" w:cs="Arial"/>
        </w:rPr>
        <w:t>HOLEX</w:t>
      </w:r>
      <w:r w:rsidR="008D5160" w:rsidRPr="00501357">
        <w:rPr>
          <w:rFonts w:ascii="Arial" w:hAnsi="Arial" w:cs="Arial"/>
        </w:rPr>
        <w:t xml:space="preserve"> continued to</w:t>
      </w:r>
      <w:r w:rsidRPr="00501357">
        <w:rPr>
          <w:rFonts w:ascii="Arial" w:hAnsi="Arial" w:cs="Arial"/>
        </w:rPr>
        <w:t xml:space="preserve"> foster a strong sense of community amongst its members by facilitating peer support through email network groups. This approach enabled prompt resolution of pressing issues and sharing of best practice and knowledge among members. The HOLEX Policy Exchange platform served as an online hub for these interactions, complemented by sector member-organised and led workshops. The networks were expanded, and new groups were established for Quality and the Regional MCAs. </w:t>
      </w:r>
    </w:p>
    <w:p w14:paraId="79EB1104" w14:textId="3EFFEA19"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084FC2">
        <w:rPr>
          <w:rFonts w:ascii="Arial" w:hAnsi="Arial" w:cs="Arial"/>
          <w:b/>
          <w:bCs/>
          <w:color w:val="0070C0"/>
          <w:sz w:val="28"/>
          <w:szCs w:val="28"/>
        </w:rPr>
        <w:t xml:space="preserve">Involvement in/Benefit of Externally Funded Development Activity </w:t>
      </w:r>
    </w:p>
    <w:p w14:paraId="6865874A" w14:textId="618B60A1" w:rsidR="00BA410A" w:rsidRPr="00501357" w:rsidRDefault="00CF4DE0" w:rsidP="00D07624">
      <w:pPr>
        <w:spacing w:after="120" w:line="250" w:lineRule="auto"/>
        <w:ind w:left="-5" w:right="0"/>
        <w:jc w:val="left"/>
        <w:rPr>
          <w:rFonts w:ascii="Arial" w:hAnsi="Arial" w:cs="Arial"/>
        </w:rPr>
      </w:pPr>
      <w:r w:rsidRPr="00501357">
        <w:rPr>
          <w:rFonts w:ascii="Arial" w:hAnsi="Arial" w:cs="Arial"/>
        </w:rPr>
        <w:t xml:space="preserve">HOLEX played a crucial role in securing and managing externally funded development projects, these projects being directly aligned with the support needs of its members.  </w:t>
      </w:r>
    </w:p>
    <w:p w14:paraId="28F8E321" w14:textId="0DA0956F" w:rsidR="00BA410A" w:rsidRDefault="00CF4DE0" w:rsidP="00D07624">
      <w:pPr>
        <w:spacing w:after="120" w:line="250" w:lineRule="auto"/>
        <w:ind w:left="-15" w:right="0" w:firstLine="0"/>
        <w:jc w:val="left"/>
        <w:rPr>
          <w:rFonts w:ascii="Arial" w:hAnsi="Arial" w:cs="Arial"/>
        </w:rPr>
      </w:pPr>
      <w:r w:rsidRPr="5FEC6A2B">
        <w:rPr>
          <w:rFonts w:ascii="Arial" w:hAnsi="Arial" w:cs="Arial"/>
        </w:rPr>
        <w:t xml:space="preserve">In </w:t>
      </w:r>
      <w:r w:rsidR="00AA0126" w:rsidRPr="5FEC6A2B">
        <w:rPr>
          <w:rFonts w:ascii="Arial" w:hAnsi="Arial" w:cs="Arial"/>
        </w:rPr>
        <w:t>2023/24</w:t>
      </w:r>
      <w:r w:rsidRPr="5FEC6A2B">
        <w:rPr>
          <w:rFonts w:ascii="Arial" w:hAnsi="Arial" w:cs="Arial"/>
        </w:rPr>
        <w:t xml:space="preserve">, HOLEX undertook a project related to </w:t>
      </w:r>
      <w:r w:rsidR="00084FC2" w:rsidRPr="5FEC6A2B">
        <w:rPr>
          <w:rFonts w:ascii="Arial" w:hAnsi="Arial" w:cs="Arial"/>
        </w:rPr>
        <w:t>ACE Curriculum</w:t>
      </w:r>
      <w:r w:rsidR="008D5160" w:rsidRPr="5FEC6A2B">
        <w:rPr>
          <w:rFonts w:ascii="Arial" w:hAnsi="Arial" w:cs="Arial"/>
        </w:rPr>
        <w:t xml:space="preserve"> </w:t>
      </w:r>
      <w:r w:rsidR="156405AA" w:rsidRPr="5FEC6A2B">
        <w:rPr>
          <w:rFonts w:ascii="Arial" w:hAnsi="Arial" w:cs="Arial"/>
        </w:rPr>
        <w:t xml:space="preserve">Planning, creating a </w:t>
      </w:r>
      <w:r w:rsidR="008D5160" w:rsidRPr="5FEC6A2B">
        <w:rPr>
          <w:rFonts w:ascii="Arial" w:hAnsi="Arial" w:cs="Arial"/>
        </w:rPr>
        <w:t xml:space="preserve">Toolkit </w:t>
      </w:r>
      <w:r w:rsidR="1ADABF02" w:rsidRPr="5FEC6A2B">
        <w:rPr>
          <w:rFonts w:ascii="Arial" w:hAnsi="Arial" w:cs="Arial"/>
        </w:rPr>
        <w:t xml:space="preserve">which is </w:t>
      </w:r>
      <w:r w:rsidR="1ADABF02" w:rsidRPr="66A27209">
        <w:rPr>
          <w:rFonts w:ascii="Arial" w:hAnsi="Arial" w:cs="Arial"/>
        </w:rPr>
        <w:t xml:space="preserve">available </w:t>
      </w:r>
      <w:hyperlink r:id="rId13" w:history="1">
        <w:r w:rsidR="1ADABF02" w:rsidRPr="66A27209">
          <w:rPr>
            <w:rStyle w:val="Hyperlink"/>
            <w:rFonts w:ascii="Arial" w:hAnsi="Arial" w:cs="Arial"/>
          </w:rPr>
          <w:t>here</w:t>
        </w:r>
      </w:hyperlink>
      <w:r w:rsidR="1ADABF02" w:rsidRPr="66A27209">
        <w:rPr>
          <w:rFonts w:ascii="Arial" w:hAnsi="Arial" w:cs="Arial"/>
        </w:rPr>
        <w:t xml:space="preserve">. </w:t>
      </w:r>
      <w:r w:rsidR="008D5160" w:rsidRPr="5FEC6A2B">
        <w:rPr>
          <w:rFonts w:ascii="Arial" w:hAnsi="Arial" w:cs="Arial"/>
        </w:rPr>
        <w:t xml:space="preserve"> </w:t>
      </w:r>
      <w:r w:rsidRPr="5FEC6A2B">
        <w:rPr>
          <w:rFonts w:ascii="Arial" w:hAnsi="Arial" w:cs="Arial"/>
        </w:rPr>
        <w:t xml:space="preserve">Additionally, HOLEX successfully completed the training of a </w:t>
      </w:r>
      <w:r w:rsidR="008D5160" w:rsidRPr="5FEC6A2B">
        <w:rPr>
          <w:rFonts w:ascii="Arial" w:hAnsi="Arial" w:cs="Arial"/>
        </w:rPr>
        <w:t xml:space="preserve">fifth </w:t>
      </w:r>
      <w:r w:rsidRPr="5FEC6A2B">
        <w:rPr>
          <w:rFonts w:ascii="Arial" w:hAnsi="Arial" w:cs="Arial"/>
        </w:rPr>
        <w:t>cohort in its ACE Leadership program</w:t>
      </w:r>
      <w:r w:rsidR="008D5160" w:rsidRPr="5FEC6A2B">
        <w:rPr>
          <w:rFonts w:ascii="Arial" w:hAnsi="Arial" w:cs="Arial"/>
        </w:rPr>
        <w:t>me</w:t>
      </w:r>
      <w:r w:rsidRPr="5FEC6A2B">
        <w:rPr>
          <w:rFonts w:ascii="Arial" w:hAnsi="Arial" w:cs="Arial"/>
        </w:rPr>
        <w:t xml:space="preserve">, reaching a significant milestone of </w:t>
      </w:r>
      <w:r w:rsidR="008D5160" w:rsidRPr="5FEC6A2B">
        <w:rPr>
          <w:rFonts w:ascii="Arial" w:hAnsi="Arial" w:cs="Arial"/>
        </w:rPr>
        <w:t>124</w:t>
      </w:r>
      <w:r w:rsidRPr="5FEC6A2B">
        <w:rPr>
          <w:rFonts w:ascii="Arial" w:hAnsi="Arial" w:cs="Arial"/>
        </w:rPr>
        <w:t xml:space="preserve"> leaders and aspiring leaders trained. </w:t>
      </w:r>
    </w:p>
    <w:p w14:paraId="0682FFDA" w14:textId="77777777" w:rsidR="007609F0" w:rsidRPr="00501357" w:rsidRDefault="007609F0" w:rsidP="00D07624">
      <w:pPr>
        <w:spacing w:after="120" w:line="250" w:lineRule="auto"/>
        <w:ind w:left="-15" w:right="0" w:firstLine="0"/>
        <w:jc w:val="left"/>
        <w:rPr>
          <w:rFonts w:ascii="Arial" w:hAnsi="Arial" w:cs="Arial"/>
        </w:rPr>
      </w:pPr>
    </w:p>
    <w:p w14:paraId="6F2E2A40" w14:textId="4EF68479"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631667">
        <w:rPr>
          <w:rFonts w:ascii="Arial" w:hAnsi="Arial" w:cs="Arial"/>
          <w:b/>
          <w:bCs/>
          <w:color w:val="0070C0"/>
          <w:sz w:val="28"/>
          <w:szCs w:val="28"/>
        </w:rPr>
        <w:lastRenderedPageBreak/>
        <w:t xml:space="preserve">Sharing Information </w:t>
      </w:r>
    </w:p>
    <w:p w14:paraId="5917BB1B" w14:textId="6B477D6D" w:rsidR="00BA410A" w:rsidRPr="00501357" w:rsidRDefault="00CF4DE0" w:rsidP="00501357">
      <w:pPr>
        <w:spacing w:after="350"/>
        <w:ind w:left="-5" w:right="0"/>
        <w:jc w:val="left"/>
        <w:rPr>
          <w:rFonts w:ascii="Arial" w:hAnsi="Arial" w:cs="Arial"/>
        </w:rPr>
      </w:pPr>
      <w:r w:rsidRPr="00501357">
        <w:rPr>
          <w:rFonts w:ascii="Arial" w:hAnsi="Arial" w:cs="Arial"/>
        </w:rPr>
        <w:t xml:space="preserve">HOLEX </w:t>
      </w:r>
      <w:r w:rsidR="00B10CDD" w:rsidRPr="00501357">
        <w:rPr>
          <w:rFonts w:ascii="Arial" w:hAnsi="Arial" w:cs="Arial"/>
        </w:rPr>
        <w:t xml:space="preserve">continues to </w:t>
      </w:r>
      <w:r w:rsidRPr="00501357">
        <w:rPr>
          <w:rFonts w:ascii="Arial" w:hAnsi="Arial" w:cs="Arial"/>
        </w:rPr>
        <w:t>provid</w:t>
      </w:r>
      <w:r w:rsidR="00DE563D">
        <w:rPr>
          <w:rFonts w:ascii="Arial" w:hAnsi="Arial" w:cs="Arial"/>
        </w:rPr>
        <w:t>e</w:t>
      </w:r>
      <w:r w:rsidRPr="00501357">
        <w:rPr>
          <w:rFonts w:ascii="Arial" w:hAnsi="Arial" w:cs="Arial"/>
        </w:rPr>
        <w:t xml:space="preserve"> a valuable information-sharing service, enabling members and other organisations to disseminate information about new initiatives, job vacancies, and training opportunities to HOLEX members. This service helped members stay informed and connected within the sector. </w:t>
      </w:r>
    </w:p>
    <w:p w14:paraId="7E71DD56" w14:textId="4C964D33" w:rsidR="00BA410A" w:rsidRPr="00D07624" w:rsidRDefault="00CF4DE0" w:rsidP="00D07624">
      <w:pPr>
        <w:pStyle w:val="ListParagraph"/>
        <w:numPr>
          <w:ilvl w:val="0"/>
          <w:numId w:val="9"/>
        </w:numPr>
        <w:spacing w:before="240" w:after="120" w:line="250" w:lineRule="auto"/>
        <w:ind w:left="340" w:right="0" w:hanging="357"/>
        <w:contextualSpacing w:val="0"/>
        <w:jc w:val="left"/>
        <w:rPr>
          <w:rFonts w:ascii="Arial" w:hAnsi="Arial" w:cs="Arial"/>
          <w:b/>
          <w:bCs/>
          <w:color w:val="0070C0"/>
          <w:sz w:val="28"/>
          <w:szCs w:val="28"/>
        </w:rPr>
      </w:pPr>
      <w:r w:rsidRPr="00D67951">
        <w:rPr>
          <w:rFonts w:ascii="Arial" w:hAnsi="Arial" w:cs="Arial"/>
          <w:b/>
          <w:bCs/>
          <w:color w:val="0070C0"/>
          <w:sz w:val="28"/>
          <w:szCs w:val="28"/>
        </w:rPr>
        <w:t xml:space="preserve">Additional Benefits </w:t>
      </w:r>
    </w:p>
    <w:p w14:paraId="714526F9" w14:textId="77777777" w:rsidR="00BA410A" w:rsidRPr="00501357" w:rsidRDefault="00CF4DE0" w:rsidP="00D07624">
      <w:pPr>
        <w:spacing w:after="350"/>
        <w:ind w:left="-5" w:right="0"/>
        <w:jc w:val="left"/>
        <w:rPr>
          <w:rFonts w:ascii="Arial" w:hAnsi="Arial" w:cs="Arial"/>
        </w:rPr>
      </w:pPr>
      <w:r w:rsidRPr="00501357">
        <w:rPr>
          <w:rFonts w:ascii="Arial" w:hAnsi="Arial" w:cs="Arial"/>
        </w:rPr>
        <w:t xml:space="preserve">Membership of HOLEX offered additional benefits, by counting as membership in a professional body. This affiliation provided opportunities for members to access discounts from other professional bodies and agencies, further enhancing the value of HOLEX membership. </w:t>
      </w:r>
    </w:p>
    <w:p w14:paraId="04F50CAE" w14:textId="35041B68" w:rsidR="00BA410A" w:rsidRPr="00501357" w:rsidRDefault="00CF4DE0" w:rsidP="00D07624">
      <w:pPr>
        <w:spacing w:after="350"/>
        <w:ind w:left="-5" w:right="0"/>
        <w:jc w:val="left"/>
        <w:rPr>
          <w:rFonts w:ascii="Arial" w:hAnsi="Arial" w:cs="Arial"/>
        </w:rPr>
      </w:pPr>
      <w:r w:rsidRPr="00501357">
        <w:rPr>
          <w:rFonts w:ascii="Arial" w:hAnsi="Arial" w:cs="Arial"/>
        </w:rPr>
        <w:t xml:space="preserve"> </w:t>
      </w:r>
      <w:r w:rsidRPr="00D07624">
        <w:rPr>
          <w:rFonts w:ascii="Arial" w:hAnsi="Arial" w:cs="Arial"/>
        </w:rPr>
        <w:t xml:space="preserve">  </w:t>
      </w:r>
    </w:p>
    <w:p w14:paraId="63334F69" w14:textId="77777777" w:rsidR="00BA410A" w:rsidRDefault="00BA410A" w:rsidP="00A06F87">
      <w:pPr>
        <w:ind w:left="0" w:firstLine="0"/>
        <w:jc w:val="left"/>
        <w:rPr>
          <w:rFonts w:ascii="Arial" w:hAnsi="Arial" w:cs="Arial"/>
        </w:rPr>
      </w:pPr>
    </w:p>
    <w:p w14:paraId="6C9E8B8E" w14:textId="77777777" w:rsidR="00A06F87" w:rsidRDefault="00A06F87" w:rsidP="00A06F87">
      <w:pPr>
        <w:ind w:left="0" w:firstLine="0"/>
        <w:jc w:val="left"/>
        <w:rPr>
          <w:rFonts w:ascii="Arial" w:hAnsi="Arial" w:cs="Arial"/>
        </w:rPr>
      </w:pPr>
    </w:p>
    <w:p w14:paraId="15C1D676" w14:textId="77777777" w:rsidR="00A06F87" w:rsidRDefault="00A06F87" w:rsidP="00A06F87">
      <w:pPr>
        <w:ind w:left="0" w:firstLine="0"/>
        <w:jc w:val="left"/>
        <w:rPr>
          <w:rFonts w:ascii="Arial" w:hAnsi="Arial" w:cs="Arial"/>
        </w:rPr>
      </w:pPr>
    </w:p>
    <w:p w14:paraId="551D5C44" w14:textId="77777777" w:rsidR="00A06F87" w:rsidRDefault="00A06F87" w:rsidP="00A06F87">
      <w:pPr>
        <w:ind w:left="0" w:firstLine="0"/>
        <w:jc w:val="left"/>
        <w:rPr>
          <w:rFonts w:ascii="Arial" w:hAnsi="Arial" w:cs="Arial"/>
        </w:rPr>
      </w:pPr>
    </w:p>
    <w:p w14:paraId="02A227EC" w14:textId="77777777" w:rsidR="00A06F87" w:rsidRDefault="00A06F87" w:rsidP="00A06F87">
      <w:pPr>
        <w:ind w:left="0" w:firstLine="0"/>
        <w:jc w:val="left"/>
        <w:rPr>
          <w:rFonts w:ascii="Arial" w:hAnsi="Arial" w:cs="Arial"/>
        </w:rPr>
      </w:pPr>
    </w:p>
    <w:p w14:paraId="7FC50E6F" w14:textId="77777777" w:rsidR="00A06F87" w:rsidRDefault="00A06F87" w:rsidP="00A06F87">
      <w:pPr>
        <w:ind w:left="0" w:firstLine="0"/>
        <w:jc w:val="left"/>
        <w:rPr>
          <w:rFonts w:ascii="Arial" w:hAnsi="Arial" w:cs="Arial"/>
        </w:rPr>
      </w:pPr>
    </w:p>
    <w:p w14:paraId="47F42A2E" w14:textId="77777777" w:rsidR="00A06F87" w:rsidRPr="00501357" w:rsidRDefault="00A06F87" w:rsidP="00A06F87">
      <w:pPr>
        <w:ind w:left="0" w:firstLine="0"/>
        <w:jc w:val="left"/>
        <w:rPr>
          <w:rFonts w:ascii="Arial" w:hAnsi="Arial" w:cs="Arial"/>
        </w:rPr>
        <w:sectPr w:rsidR="00A06F87" w:rsidRPr="00501357">
          <w:headerReference w:type="even" r:id="rId14"/>
          <w:headerReference w:type="default" r:id="rId15"/>
          <w:footerReference w:type="even" r:id="rId16"/>
          <w:footerReference w:type="default" r:id="rId17"/>
          <w:headerReference w:type="first" r:id="rId18"/>
          <w:footerReference w:type="first" r:id="rId19"/>
          <w:pgSz w:w="11906" w:h="16838"/>
          <w:pgMar w:top="1044" w:right="1435" w:bottom="1101" w:left="1440" w:header="720" w:footer="720" w:gutter="0"/>
          <w:pgNumType w:start="0"/>
          <w:cols w:space="720"/>
          <w:titlePg/>
        </w:sectPr>
      </w:pPr>
    </w:p>
    <w:p w14:paraId="7D02FEAC" w14:textId="26778966" w:rsidR="00BA410A" w:rsidRPr="005876C7" w:rsidRDefault="00CF4DE0" w:rsidP="00864685">
      <w:pPr>
        <w:pStyle w:val="Heading2"/>
        <w:pBdr>
          <w:bottom w:val="single" w:sz="18" w:space="1" w:color="0070C0"/>
        </w:pBdr>
        <w:spacing w:after="210"/>
        <w:rPr>
          <w:rFonts w:ascii="Arial" w:hAnsi="Arial" w:cs="Arial"/>
          <w:sz w:val="44"/>
          <w:szCs w:val="44"/>
        </w:rPr>
      </w:pPr>
      <w:r w:rsidRPr="005876C7">
        <w:rPr>
          <w:rFonts w:ascii="Arial" w:hAnsi="Arial" w:cs="Arial"/>
          <w:sz w:val="44"/>
          <w:szCs w:val="44"/>
        </w:rPr>
        <w:lastRenderedPageBreak/>
        <w:t xml:space="preserve">Feedback From Members </w:t>
      </w:r>
      <w:r w:rsidRPr="005876C7">
        <w:rPr>
          <w:rFonts w:ascii="Arial" w:hAnsi="Arial" w:cs="Arial"/>
          <w:color w:val="000000"/>
          <w:sz w:val="44"/>
          <w:szCs w:val="44"/>
        </w:rPr>
        <w:t xml:space="preserve"> </w:t>
      </w:r>
    </w:p>
    <w:p w14:paraId="7BB809B9" w14:textId="2E016A03" w:rsidR="00BA410A" w:rsidRPr="0007134F" w:rsidRDefault="00CF4DE0" w:rsidP="00501357">
      <w:pPr>
        <w:spacing w:after="94" w:line="259" w:lineRule="auto"/>
        <w:ind w:left="814" w:right="0"/>
        <w:jc w:val="left"/>
        <w:rPr>
          <w:rFonts w:ascii="Arial" w:hAnsi="Arial" w:cs="Arial"/>
          <w:b/>
          <w:bCs/>
        </w:rPr>
      </w:pPr>
      <w:r w:rsidRPr="0007134F">
        <w:rPr>
          <w:rFonts w:ascii="Arial" w:hAnsi="Arial" w:cs="Arial"/>
          <w:b/>
          <w:bCs/>
          <w:color w:val="0070C0"/>
        </w:rPr>
        <w:t xml:space="preserve">Survey Results relating to HOLEX service areas – </w:t>
      </w:r>
      <w:r w:rsidR="00AA0126" w:rsidRPr="0007134F">
        <w:rPr>
          <w:rFonts w:ascii="Arial" w:hAnsi="Arial" w:cs="Arial"/>
          <w:b/>
          <w:bCs/>
          <w:color w:val="0070C0"/>
        </w:rPr>
        <w:t>2023/24</w:t>
      </w:r>
      <w:r w:rsidRPr="0007134F">
        <w:rPr>
          <w:rFonts w:ascii="Arial" w:hAnsi="Arial" w:cs="Arial"/>
          <w:b/>
          <w:bCs/>
          <w:color w:val="0070C0"/>
        </w:rPr>
        <w:t xml:space="preserve"> </w:t>
      </w:r>
    </w:p>
    <w:p w14:paraId="5E59F32B" w14:textId="20190ABE" w:rsidR="00BA410A" w:rsidRPr="00501357" w:rsidRDefault="00CF4DE0" w:rsidP="00501357">
      <w:pPr>
        <w:spacing w:after="169"/>
        <w:ind w:left="814" w:right="874"/>
        <w:jc w:val="left"/>
        <w:rPr>
          <w:rFonts w:ascii="Arial" w:hAnsi="Arial" w:cs="Arial"/>
        </w:rPr>
      </w:pPr>
      <w:r w:rsidRPr="008F6C13">
        <w:rPr>
          <w:rFonts w:ascii="Arial" w:hAnsi="Arial" w:cs="Arial"/>
        </w:rPr>
        <w:t xml:space="preserve">This year’s survey built on information collected in previous surveys and asked for feedback </w:t>
      </w:r>
      <w:r w:rsidR="00E21243" w:rsidRPr="008F6C13">
        <w:rPr>
          <w:rFonts w:ascii="Arial" w:hAnsi="Arial" w:cs="Arial"/>
        </w:rPr>
        <w:t xml:space="preserve">across our delivery. </w:t>
      </w:r>
      <w:r w:rsidR="00487163" w:rsidRPr="008F6C13">
        <w:rPr>
          <w:rFonts w:ascii="Arial" w:hAnsi="Arial" w:cs="Arial"/>
        </w:rPr>
        <w:t>Wh</w:t>
      </w:r>
      <w:r w:rsidR="00BD60D3" w:rsidRPr="008F6C13">
        <w:rPr>
          <w:rFonts w:ascii="Arial" w:hAnsi="Arial" w:cs="Arial"/>
        </w:rPr>
        <w:t xml:space="preserve">en asked do HOLEX members value the services provided 98% </w:t>
      </w:r>
      <w:r w:rsidR="00411FEB" w:rsidRPr="008F6C13">
        <w:rPr>
          <w:rFonts w:ascii="Arial" w:hAnsi="Arial" w:cs="Arial"/>
        </w:rPr>
        <w:t>valued the service with 90% saying they highly valued the work HOLEX does.</w:t>
      </w:r>
    </w:p>
    <w:p w14:paraId="2A2ECE4D" w14:textId="77777777" w:rsidR="00F9072F" w:rsidRDefault="00CF4DE0" w:rsidP="00501357">
      <w:pPr>
        <w:ind w:left="814" w:right="875"/>
        <w:jc w:val="left"/>
        <w:rPr>
          <w:rFonts w:ascii="Arial" w:hAnsi="Arial" w:cs="Arial"/>
        </w:rPr>
      </w:pPr>
      <w:r w:rsidRPr="00501357">
        <w:rPr>
          <w:rFonts w:ascii="Arial" w:hAnsi="Arial" w:cs="Arial"/>
        </w:rPr>
        <w:t xml:space="preserve">The chart below summarises the feedback relating to each of the HOLEX core service areas for </w:t>
      </w:r>
      <w:r w:rsidR="00AA0126" w:rsidRPr="00501357">
        <w:rPr>
          <w:rFonts w:ascii="Arial" w:hAnsi="Arial" w:cs="Arial"/>
        </w:rPr>
        <w:t>2023/24</w:t>
      </w:r>
      <w:r w:rsidRPr="00501357">
        <w:rPr>
          <w:rFonts w:ascii="Arial" w:hAnsi="Arial" w:cs="Arial"/>
        </w:rPr>
        <w:t xml:space="preserve"> demonstrating the relative value of each service area as </w:t>
      </w:r>
      <w:r w:rsidR="0007134F" w:rsidRPr="00501357">
        <w:rPr>
          <w:rFonts w:ascii="Arial" w:hAnsi="Arial" w:cs="Arial"/>
        </w:rPr>
        <w:t xml:space="preserve">compared to the other service areas offered. </w:t>
      </w:r>
    </w:p>
    <w:p w14:paraId="32109539" w14:textId="77777777" w:rsidR="00CF1BCE" w:rsidRDefault="00CF1BCE" w:rsidP="00501357">
      <w:pPr>
        <w:ind w:left="814" w:right="875"/>
        <w:jc w:val="left"/>
        <w:rPr>
          <w:rFonts w:ascii="Arial" w:hAnsi="Arial" w:cs="Arial"/>
        </w:rPr>
      </w:pPr>
    </w:p>
    <w:p w14:paraId="3BD2A74A" w14:textId="2063A7F3" w:rsidR="00BA410A" w:rsidRPr="00501357" w:rsidRDefault="0007134F" w:rsidP="00501357">
      <w:pPr>
        <w:ind w:left="814" w:right="875"/>
        <w:jc w:val="left"/>
        <w:rPr>
          <w:rFonts w:ascii="Arial" w:hAnsi="Arial" w:cs="Arial"/>
        </w:rPr>
      </w:pPr>
      <w:r w:rsidRPr="00684531">
        <w:rPr>
          <w:noProof/>
        </w:rPr>
        <w:drawing>
          <wp:inline distT="0" distB="0" distL="0" distR="0" wp14:anchorId="2DF12685" wp14:editId="1DB78156">
            <wp:extent cx="6066403" cy="6153730"/>
            <wp:effectExtent l="0" t="0" r="10795" b="0"/>
            <wp:docPr id="1756580313" name="Chart 1">
              <a:extLst xmlns:a="http://schemas.openxmlformats.org/drawingml/2006/main">
                <a:ext uri="{FF2B5EF4-FFF2-40B4-BE49-F238E27FC236}">
                  <a16:creationId xmlns:a16="http://schemas.microsoft.com/office/drawing/2014/main" id="{8CF9688E-88A1-4218-9A67-CF4B31724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F4DE0" w:rsidRPr="00501357">
        <w:rPr>
          <w:rFonts w:ascii="Arial" w:hAnsi="Arial" w:cs="Arial"/>
        </w:rPr>
        <w:t xml:space="preserve"> </w:t>
      </w:r>
    </w:p>
    <w:p w14:paraId="1B68A697" w14:textId="58B0D091" w:rsidR="00BA410A" w:rsidRPr="00501357" w:rsidRDefault="00CF4DE0" w:rsidP="00501357">
      <w:pPr>
        <w:spacing w:after="159" w:line="259" w:lineRule="auto"/>
        <w:ind w:left="946" w:right="0" w:firstLine="0"/>
        <w:jc w:val="left"/>
        <w:rPr>
          <w:rFonts w:ascii="Arial" w:hAnsi="Arial" w:cs="Arial"/>
        </w:rPr>
      </w:pPr>
      <w:r w:rsidRPr="00501357">
        <w:rPr>
          <w:rFonts w:ascii="Arial" w:hAnsi="Arial" w:cs="Arial"/>
        </w:rPr>
        <w:t xml:space="preserve"> </w:t>
      </w:r>
    </w:p>
    <w:p w14:paraId="5418DF35" w14:textId="784B2274" w:rsidR="00BA410A" w:rsidRPr="005876C7" w:rsidRDefault="00CF4DE0" w:rsidP="00864685">
      <w:pPr>
        <w:pStyle w:val="Heading2"/>
        <w:pBdr>
          <w:bottom w:val="single" w:sz="18" w:space="1" w:color="0070C0"/>
        </w:pBdr>
        <w:spacing w:after="210"/>
        <w:rPr>
          <w:rFonts w:ascii="Arial" w:hAnsi="Arial" w:cs="Arial"/>
        </w:rPr>
      </w:pPr>
      <w:r w:rsidRPr="00501357">
        <w:rPr>
          <w:rFonts w:ascii="Arial" w:eastAsia="Calibri" w:hAnsi="Arial" w:cs="Arial"/>
        </w:rPr>
        <w:lastRenderedPageBreak/>
        <w:tab/>
      </w:r>
      <w:r w:rsidRPr="005876C7">
        <w:rPr>
          <w:rFonts w:ascii="Arial" w:hAnsi="Arial" w:cs="Arial"/>
          <w:sz w:val="44"/>
          <w:szCs w:val="44"/>
        </w:rPr>
        <w:t xml:space="preserve">Professional Development  </w:t>
      </w:r>
    </w:p>
    <w:p w14:paraId="71F5C09C" w14:textId="11F51551" w:rsidR="00BA410A" w:rsidRPr="00501357" w:rsidRDefault="00CF4DE0" w:rsidP="00D3725A">
      <w:pPr>
        <w:spacing w:after="368"/>
        <w:ind w:left="814" w:right="696"/>
        <w:jc w:val="left"/>
        <w:rPr>
          <w:rFonts w:ascii="Arial" w:hAnsi="Arial" w:cs="Arial"/>
        </w:rPr>
      </w:pPr>
      <w:r w:rsidRPr="00501357">
        <w:rPr>
          <w:rFonts w:ascii="Arial" w:hAnsi="Arial" w:cs="Arial"/>
        </w:rPr>
        <w:t xml:space="preserve">In recent years, HOLEX has expanded into more formal training and CPD. </w:t>
      </w:r>
      <w:r w:rsidR="001F4B33">
        <w:rPr>
          <w:rFonts w:ascii="Arial" w:hAnsi="Arial" w:cs="Arial"/>
        </w:rPr>
        <w:t xml:space="preserve">In 2023/24, </w:t>
      </w:r>
      <w:r w:rsidRPr="00501357">
        <w:rPr>
          <w:rFonts w:ascii="Arial" w:hAnsi="Arial" w:cs="Arial"/>
        </w:rPr>
        <w:t xml:space="preserve">HOLEX </w:t>
      </w:r>
      <w:r w:rsidR="003B208B">
        <w:rPr>
          <w:rFonts w:ascii="Arial" w:hAnsi="Arial" w:cs="Arial"/>
        </w:rPr>
        <w:t>received DfE funding via the ETF</w:t>
      </w:r>
      <w:r w:rsidR="00B3660F">
        <w:rPr>
          <w:rFonts w:ascii="Arial" w:hAnsi="Arial" w:cs="Arial"/>
        </w:rPr>
        <w:t xml:space="preserve"> </w:t>
      </w:r>
      <w:r w:rsidRPr="00501357">
        <w:rPr>
          <w:rFonts w:ascii="Arial" w:hAnsi="Arial" w:cs="Arial"/>
        </w:rPr>
        <w:t>to deliver two programmes</w:t>
      </w:r>
      <w:r w:rsidR="003B208B">
        <w:rPr>
          <w:rFonts w:ascii="Arial" w:hAnsi="Arial" w:cs="Arial"/>
        </w:rPr>
        <w:t xml:space="preserve"> as below.</w:t>
      </w:r>
    </w:p>
    <w:p w14:paraId="7BEB0C57" w14:textId="06B42352" w:rsidR="00BA410A" w:rsidRPr="00D3725A" w:rsidRDefault="00CF4DE0" w:rsidP="00501357">
      <w:pPr>
        <w:spacing w:after="94" w:line="259" w:lineRule="auto"/>
        <w:ind w:left="814" w:right="0"/>
        <w:jc w:val="left"/>
        <w:rPr>
          <w:rFonts w:ascii="Arial" w:hAnsi="Arial" w:cs="Arial"/>
          <w:b/>
          <w:bCs/>
        </w:rPr>
      </w:pPr>
      <w:r w:rsidRPr="00D3725A">
        <w:rPr>
          <w:rFonts w:ascii="Arial" w:hAnsi="Arial" w:cs="Arial"/>
          <w:b/>
          <w:bCs/>
          <w:color w:val="0070C0"/>
        </w:rPr>
        <w:t xml:space="preserve">ACE Leadership programme </w:t>
      </w:r>
    </w:p>
    <w:p w14:paraId="03456690" w14:textId="0D365B16" w:rsidR="00BA410A" w:rsidRPr="00501357" w:rsidRDefault="00CF4DE0" w:rsidP="00501357">
      <w:pPr>
        <w:spacing w:after="161" w:line="257" w:lineRule="auto"/>
        <w:ind w:left="799" w:right="803"/>
        <w:jc w:val="left"/>
        <w:rPr>
          <w:rFonts w:ascii="Arial" w:hAnsi="Arial" w:cs="Arial"/>
        </w:rPr>
      </w:pPr>
      <w:r w:rsidRPr="00501357">
        <w:rPr>
          <w:rFonts w:ascii="Arial" w:hAnsi="Arial" w:cs="Arial"/>
        </w:rPr>
        <w:t xml:space="preserve">This ETF funded programme has enabled us to complete training for 99 of our sector leaders and aspiring leaders across </w:t>
      </w:r>
      <w:r w:rsidR="00CF1BCE">
        <w:rPr>
          <w:rFonts w:ascii="Arial" w:hAnsi="Arial" w:cs="Arial"/>
        </w:rPr>
        <w:t>5</w:t>
      </w:r>
      <w:r w:rsidRPr="00501357">
        <w:rPr>
          <w:rFonts w:ascii="Arial" w:hAnsi="Arial" w:cs="Arial"/>
        </w:rPr>
        <w:t xml:space="preserve"> Cohorts. We have secured funding to run Cohort </w:t>
      </w:r>
      <w:r w:rsidR="00D3725A">
        <w:rPr>
          <w:rFonts w:ascii="Arial" w:hAnsi="Arial" w:cs="Arial"/>
        </w:rPr>
        <w:t>6</w:t>
      </w:r>
      <w:r w:rsidRPr="00501357">
        <w:rPr>
          <w:rFonts w:ascii="Arial" w:hAnsi="Arial" w:cs="Arial"/>
        </w:rPr>
        <w:t xml:space="preserve"> in 202</w:t>
      </w:r>
      <w:r w:rsidR="00D3725A">
        <w:rPr>
          <w:rFonts w:ascii="Arial" w:hAnsi="Arial" w:cs="Arial"/>
        </w:rPr>
        <w:t>4</w:t>
      </w:r>
      <w:r w:rsidRPr="00501357">
        <w:rPr>
          <w:rFonts w:ascii="Arial" w:hAnsi="Arial" w:cs="Arial"/>
        </w:rPr>
        <w:t>/2</w:t>
      </w:r>
      <w:r w:rsidR="00D3725A">
        <w:rPr>
          <w:rFonts w:ascii="Arial" w:hAnsi="Arial" w:cs="Arial"/>
        </w:rPr>
        <w:t>5</w:t>
      </w:r>
      <w:r w:rsidRPr="00501357">
        <w:rPr>
          <w:rFonts w:ascii="Arial" w:hAnsi="Arial" w:cs="Arial"/>
        </w:rPr>
        <w:t xml:space="preserve">. The programme continues to be a pivotal part of community education leadership development and is demonstrably making a difference to the careers of those taking part and to their services; it is considered a positive force for strengthening leadership within our sector. A number of respondents noted they had heard good things about the programme and were encouraging team members to apply. It was said to be “really important CPD.” </w:t>
      </w:r>
    </w:p>
    <w:p w14:paraId="187C46A8" w14:textId="77777777" w:rsidR="00BA410A" w:rsidRPr="00501357" w:rsidRDefault="00CF4DE0" w:rsidP="00501357">
      <w:pPr>
        <w:spacing w:after="161" w:line="257" w:lineRule="auto"/>
        <w:ind w:left="799" w:right="803"/>
        <w:jc w:val="left"/>
        <w:rPr>
          <w:rFonts w:ascii="Arial" w:hAnsi="Arial" w:cs="Arial"/>
        </w:rPr>
      </w:pPr>
      <w:r w:rsidRPr="00501357">
        <w:rPr>
          <w:rFonts w:ascii="Arial" w:hAnsi="Arial" w:cs="Arial"/>
        </w:rPr>
        <w:t xml:space="preserve">One of our alumni noted that the programme was “empowering, reflective, enabling and confidence building” and it was said that they would “definitely recommend it to others.”  </w:t>
      </w:r>
    </w:p>
    <w:p w14:paraId="72AF522E" w14:textId="77777777" w:rsidR="00BA410A" w:rsidRPr="00501357" w:rsidRDefault="00CF4DE0" w:rsidP="00501357">
      <w:pPr>
        <w:spacing w:after="161" w:line="257" w:lineRule="auto"/>
        <w:ind w:left="799" w:right="803"/>
        <w:jc w:val="left"/>
        <w:rPr>
          <w:rFonts w:ascii="Arial" w:hAnsi="Arial" w:cs="Arial"/>
        </w:rPr>
      </w:pPr>
      <w:r w:rsidRPr="00501357">
        <w:rPr>
          <w:rFonts w:ascii="Arial" w:hAnsi="Arial" w:cs="Arial"/>
        </w:rPr>
        <w:t xml:space="preserve">Another said - “It gave me invaluable access to key personnel able to support me with my learning. In addition, I now have my own network within the sector to reach out to for support. I gained so much by attending, which served to consolidate my learning and enable me to take back and share with the wider team benefiting the organisation too!” </w:t>
      </w:r>
    </w:p>
    <w:p w14:paraId="4AF09390" w14:textId="77777777" w:rsidR="00BA410A" w:rsidRPr="00501357" w:rsidRDefault="00CF4DE0" w:rsidP="00501357">
      <w:pPr>
        <w:spacing w:after="169"/>
        <w:ind w:left="814" w:right="0"/>
        <w:jc w:val="left"/>
        <w:rPr>
          <w:rFonts w:ascii="Arial" w:hAnsi="Arial" w:cs="Arial"/>
        </w:rPr>
      </w:pPr>
      <w:r w:rsidRPr="00501357">
        <w:rPr>
          <w:rFonts w:ascii="Arial" w:hAnsi="Arial" w:cs="Arial"/>
        </w:rPr>
        <w:t xml:space="preserve">Additional comments were made about the leadership programme as below: </w:t>
      </w:r>
    </w:p>
    <w:p w14:paraId="0A59E809" w14:textId="77777777" w:rsidR="00BA410A" w:rsidRPr="00501357" w:rsidRDefault="00CF4DE0" w:rsidP="00501357">
      <w:pPr>
        <w:spacing w:after="169"/>
        <w:ind w:left="814" w:right="745"/>
        <w:jc w:val="left"/>
        <w:rPr>
          <w:rFonts w:ascii="Arial" w:hAnsi="Arial" w:cs="Arial"/>
        </w:rPr>
      </w:pPr>
      <w:r w:rsidRPr="00501357">
        <w:rPr>
          <w:rFonts w:ascii="Arial" w:hAnsi="Arial" w:cs="Arial"/>
        </w:rPr>
        <w:t xml:space="preserve">“I am really keen that some colleagues of mine, several of whom are new to the sector but are very much upcoming potential AL managers, have the opportunity.” </w:t>
      </w:r>
    </w:p>
    <w:p w14:paraId="2123EFF2" w14:textId="73C82DB2" w:rsidR="00BA410A" w:rsidRPr="00501357" w:rsidRDefault="00BA410A" w:rsidP="00284332">
      <w:pPr>
        <w:spacing w:after="0" w:line="259" w:lineRule="auto"/>
        <w:ind w:left="804" w:right="0" w:firstLine="0"/>
        <w:jc w:val="left"/>
        <w:rPr>
          <w:rFonts w:ascii="Arial" w:hAnsi="Arial" w:cs="Arial"/>
        </w:rPr>
      </w:pPr>
    </w:p>
    <w:p w14:paraId="39AD80F5" w14:textId="4D827F6F" w:rsidR="00BA410A" w:rsidRPr="00E3272F" w:rsidRDefault="00D3725A" w:rsidP="00284332">
      <w:pPr>
        <w:spacing w:after="94" w:line="259" w:lineRule="auto"/>
        <w:ind w:left="804" w:right="0" w:firstLine="0"/>
        <w:jc w:val="left"/>
        <w:rPr>
          <w:rFonts w:ascii="Arial" w:hAnsi="Arial" w:cs="Arial"/>
          <w:b/>
          <w:bCs/>
          <w:color w:val="0070C0"/>
        </w:rPr>
      </w:pPr>
      <w:r w:rsidRPr="00E3272F">
        <w:rPr>
          <w:rFonts w:ascii="Arial" w:hAnsi="Arial" w:cs="Arial"/>
          <w:b/>
          <w:bCs/>
          <w:color w:val="0070C0"/>
        </w:rPr>
        <w:t xml:space="preserve">ACE </w:t>
      </w:r>
      <w:r w:rsidR="4889D1B4" w:rsidRPr="00E3272F">
        <w:rPr>
          <w:rFonts w:ascii="Arial" w:hAnsi="Arial" w:cs="Arial"/>
          <w:b/>
          <w:bCs/>
          <w:color w:val="0070C0"/>
        </w:rPr>
        <w:t xml:space="preserve">Curriculum Planning </w:t>
      </w:r>
      <w:r w:rsidRPr="00E3272F">
        <w:rPr>
          <w:rFonts w:ascii="Arial" w:hAnsi="Arial" w:cs="Arial"/>
          <w:b/>
          <w:bCs/>
          <w:color w:val="0070C0"/>
        </w:rPr>
        <w:t>Tool</w:t>
      </w:r>
      <w:r w:rsidR="00D67951">
        <w:rPr>
          <w:rFonts w:ascii="Arial" w:hAnsi="Arial" w:cs="Arial"/>
          <w:b/>
          <w:bCs/>
          <w:color w:val="0070C0"/>
        </w:rPr>
        <w:t>k</w:t>
      </w:r>
      <w:r w:rsidRPr="00E3272F">
        <w:rPr>
          <w:rFonts w:ascii="Arial" w:hAnsi="Arial" w:cs="Arial"/>
          <w:b/>
          <w:bCs/>
          <w:color w:val="0070C0"/>
        </w:rPr>
        <w:t xml:space="preserve">it </w:t>
      </w:r>
    </w:p>
    <w:p w14:paraId="3898F11A" w14:textId="6E5F9832" w:rsidR="000E3BA8" w:rsidRPr="00E3272F" w:rsidRDefault="009807C5" w:rsidP="00284332">
      <w:pPr>
        <w:spacing w:after="161" w:line="257" w:lineRule="auto"/>
        <w:ind w:left="804" w:right="803" w:firstLine="0"/>
        <w:jc w:val="left"/>
        <w:rPr>
          <w:rFonts w:ascii="Arial" w:hAnsi="Arial" w:cs="Arial"/>
        </w:rPr>
      </w:pPr>
      <w:r>
        <w:rPr>
          <w:rFonts w:ascii="Arial" w:hAnsi="Arial" w:cs="Arial"/>
        </w:rPr>
        <w:t>H</w:t>
      </w:r>
      <w:r w:rsidR="1F03A4B5" w:rsidRPr="00E3272F">
        <w:rPr>
          <w:rFonts w:ascii="Arial" w:hAnsi="Arial" w:cs="Arial"/>
        </w:rPr>
        <w:t>OLEX received funding to create an Adult Community Education Curriculum Planning Toolkit</w:t>
      </w:r>
      <w:r w:rsidR="007A16EC" w:rsidRPr="00E3272F">
        <w:rPr>
          <w:rFonts w:ascii="Arial" w:hAnsi="Arial" w:cs="Arial"/>
        </w:rPr>
        <w:t xml:space="preserve">. </w:t>
      </w:r>
    </w:p>
    <w:p w14:paraId="2D252C64" w14:textId="77777777" w:rsidR="00340416" w:rsidRDefault="00795E17" w:rsidP="00284332">
      <w:pPr>
        <w:spacing w:after="161" w:line="257" w:lineRule="auto"/>
        <w:ind w:left="804" w:right="803" w:firstLine="0"/>
        <w:jc w:val="left"/>
        <w:rPr>
          <w:rFonts w:ascii="Arial" w:hAnsi="Arial" w:cs="Arial"/>
        </w:rPr>
      </w:pPr>
      <w:r w:rsidRPr="00E3272F">
        <w:rPr>
          <w:rFonts w:ascii="Arial" w:hAnsi="Arial" w:cs="Arial"/>
        </w:rPr>
        <w:t xml:space="preserve">We hosted six live webinars that were free to </w:t>
      </w:r>
      <w:r w:rsidR="00DA6FB8" w:rsidRPr="00E3272F">
        <w:rPr>
          <w:rFonts w:ascii="Arial" w:hAnsi="Arial" w:cs="Arial"/>
        </w:rPr>
        <w:t xml:space="preserve">attend for HOLEX members. The first session covered a generic consideration of setting up a course from scratch and what a leader would need to consider during this process. The </w:t>
      </w:r>
      <w:r w:rsidR="009807C5">
        <w:rPr>
          <w:rFonts w:ascii="Arial" w:hAnsi="Arial" w:cs="Arial"/>
        </w:rPr>
        <w:t>following</w:t>
      </w:r>
      <w:r w:rsidR="00DA6FB8" w:rsidRPr="00E3272F">
        <w:rPr>
          <w:rFonts w:ascii="Arial" w:hAnsi="Arial" w:cs="Arial"/>
        </w:rPr>
        <w:t xml:space="preserve"> sessions </w:t>
      </w:r>
      <w:r w:rsidR="004D7AA6" w:rsidRPr="00E3272F">
        <w:rPr>
          <w:rFonts w:ascii="Arial" w:hAnsi="Arial" w:cs="Arial"/>
        </w:rPr>
        <w:t xml:space="preserve">considered additional detail </w:t>
      </w:r>
      <w:r w:rsidR="00340416">
        <w:rPr>
          <w:rFonts w:ascii="Arial" w:hAnsi="Arial" w:cs="Arial"/>
        </w:rPr>
        <w:t>when setting up courses in</w:t>
      </w:r>
      <w:r w:rsidR="004D7AA6" w:rsidRPr="00E3272F">
        <w:rPr>
          <w:rFonts w:ascii="Arial" w:hAnsi="Arial" w:cs="Arial"/>
        </w:rPr>
        <w:t xml:space="preserve"> </w:t>
      </w:r>
      <w:r w:rsidR="00A260EF" w:rsidRPr="00E3272F">
        <w:rPr>
          <w:rFonts w:ascii="Arial" w:hAnsi="Arial" w:cs="Arial"/>
        </w:rPr>
        <w:t>Maths, Literacy, Employability, ESOL and ESOL</w:t>
      </w:r>
      <w:r w:rsidR="00A2580F" w:rsidRPr="00E3272F">
        <w:rPr>
          <w:rFonts w:ascii="Arial" w:hAnsi="Arial" w:cs="Arial"/>
        </w:rPr>
        <w:t xml:space="preserve"> Digital Skills. </w:t>
      </w:r>
    </w:p>
    <w:p w14:paraId="7AB8D075" w14:textId="77777777" w:rsidR="00D3725A" w:rsidRPr="00D3725A" w:rsidRDefault="00A2580F" w:rsidP="00284332">
      <w:pPr>
        <w:ind w:left="804" w:firstLine="0"/>
        <w:jc w:val="left"/>
        <w:rPr>
          <w:rFonts w:ascii="Arial" w:hAnsi="Arial" w:cs="Arial"/>
          <w:b/>
          <w:bCs/>
        </w:rPr>
        <w:sectPr w:rsidR="00D3725A" w:rsidRPr="00D3725A">
          <w:headerReference w:type="even" r:id="rId21"/>
          <w:headerReference w:type="default" r:id="rId22"/>
          <w:footerReference w:type="even" r:id="rId23"/>
          <w:footerReference w:type="default" r:id="rId24"/>
          <w:headerReference w:type="first" r:id="rId25"/>
          <w:footerReference w:type="first" r:id="rId26"/>
          <w:pgSz w:w="11906" w:h="16838"/>
          <w:pgMar w:top="1044" w:right="563" w:bottom="1024" w:left="636" w:header="720" w:footer="274" w:gutter="0"/>
          <w:cols w:space="720"/>
        </w:sectPr>
      </w:pPr>
      <w:r w:rsidRPr="00E3272F">
        <w:rPr>
          <w:rFonts w:ascii="Arial" w:hAnsi="Arial" w:cs="Arial"/>
        </w:rPr>
        <w:t xml:space="preserve">Each strand of the project came together within a toolkit, hosted on the ETF website including </w:t>
      </w:r>
      <w:r w:rsidR="1F03A4B5" w:rsidRPr="00E3272F">
        <w:rPr>
          <w:rFonts w:ascii="Arial" w:hAnsi="Arial" w:cs="Arial"/>
        </w:rPr>
        <w:t>6</w:t>
      </w:r>
      <w:r w:rsidRPr="00E3272F">
        <w:rPr>
          <w:rFonts w:ascii="Arial" w:hAnsi="Arial" w:cs="Arial"/>
        </w:rPr>
        <w:t>-</w:t>
      </w:r>
      <w:r w:rsidR="1F03A4B5" w:rsidRPr="00E3272F">
        <w:rPr>
          <w:rFonts w:ascii="Arial" w:hAnsi="Arial" w:cs="Arial"/>
        </w:rPr>
        <w:t>minute overview ‘voice from the sector videos’, top tips and links to resources</w:t>
      </w:r>
      <w:r w:rsidR="000E3BA8" w:rsidRPr="00E3272F">
        <w:rPr>
          <w:rFonts w:ascii="Arial" w:hAnsi="Arial" w:cs="Arial"/>
        </w:rPr>
        <w:t xml:space="preserve">, including recordings of the live webinars. </w:t>
      </w:r>
      <w:r w:rsidR="00340416">
        <w:rPr>
          <w:rFonts w:ascii="Arial" w:hAnsi="Arial" w:cs="Arial"/>
        </w:rPr>
        <w:t xml:space="preserve">The toolkit is available </w:t>
      </w:r>
      <w:hyperlink r:id="rId27" w:history="1">
        <w:r w:rsidR="00340416" w:rsidRPr="00340416">
          <w:rPr>
            <w:rStyle w:val="Hyperlink"/>
            <w:rFonts w:ascii="Arial" w:hAnsi="Arial" w:cs="Arial"/>
          </w:rPr>
          <w:t>here</w:t>
        </w:r>
      </w:hyperlink>
      <w:r w:rsidR="00340416">
        <w:rPr>
          <w:rFonts w:ascii="Arial" w:hAnsi="Arial" w:cs="Arial"/>
        </w:rPr>
        <w:t xml:space="preserve">. </w:t>
      </w:r>
    </w:p>
    <w:p w14:paraId="1F220587" w14:textId="377BA2F9" w:rsidR="00BA410A" w:rsidRPr="00187B40" w:rsidRDefault="00CF4DE0" w:rsidP="00187B40">
      <w:pPr>
        <w:pStyle w:val="Heading2"/>
        <w:pBdr>
          <w:bottom w:val="single" w:sz="18" w:space="1" w:color="0070C0"/>
        </w:pBdr>
        <w:spacing w:after="210"/>
        <w:ind w:left="0" w:firstLine="0"/>
        <w:rPr>
          <w:rFonts w:ascii="Arial" w:hAnsi="Arial" w:cs="Arial"/>
          <w:sz w:val="44"/>
          <w:szCs w:val="44"/>
        </w:rPr>
      </w:pPr>
      <w:r w:rsidRPr="00187B40">
        <w:rPr>
          <w:rFonts w:ascii="Arial" w:hAnsi="Arial" w:cs="Arial"/>
          <w:sz w:val="44"/>
          <w:szCs w:val="44"/>
        </w:rPr>
        <w:lastRenderedPageBreak/>
        <w:t>HOLEX Priorities for 202</w:t>
      </w:r>
      <w:r w:rsidR="00D3725A" w:rsidRPr="00187B40">
        <w:rPr>
          <w:rFonts w:ascii="Arial" w:hAnsi="Arial" w:cs="Arial"/>
          <w:sz w:val="44"/>
          <w:szCs w:val="44"/>
        </w:rPr>
        <w:t>4</w:t>
      </w:r>
      <w:r w:rsidRPr="00187B40">
        <w:rPr>
          <w:rFonts w:ascii="Arial" w:hAnsi="Arial" w:cs="Arial"/>
          <w:sz w:val="44"/>
          <w:szCs w:val="44"/>
        </w:rPr>
        <w:t>/2</w:t>
      </w:r>
      <w:r w:rsidR="00D3725A" w:rsidRPr="00187B40">
        <w:rPr>
          <w:rFonts w:ascii="Arial" w:hAnsi="Arial" w:cs="Arial"/>
          <w:sz w:val="44"/>
          <w:szCs w:val="44"/>
        </w:rPr>
        <w:t>5</w:t>
      </w:r>
      <w:r w:rsidRPr="00187B40">
        <w:rPr>
          <w:rFonts w:ascii="Arial" w:hAnsi="Arial" w:cs="Arial"/>
          <w:sz w:val="44"/>
          <w:szCs w:val="44"/>
        </w:rPr>
        <w:t xml:space="preserve"> </w:t>
      </w:r>
    </w:p>
    <w:p w14:paraId="773ACA9B" w14:textId="70CAC491" w:rsidR="00BA410A" w:rsidRPr="00501357" w:rsidRDefault="00CF4DE0" w:rsidP="00501357">
      <w:pPr>
        <w:ind w:left="-5" w:right="0"/>
        <w:jc w:val="left"/>
        <w:rPr>
          <w:rFonts w:ascii="Arial" w:hAnsi="Arial" w:cs="Arial"/>
        </w:rPr>
      </w:pPr>
      <w:r w:rsidRPr="00501357">
        <w:rPr>
          <w:rFonts w:ascii="Arial" w:hAnsi="Arial" w:cs="Arial"/>
        </w:rPr>
        <w:t>Now that the sector has a clear agreed focus, it is hoped that 202</w:t>
      </w:r>
      <w:r w:rsidR="00D3725A">
        <w:rPr>
          <w:rFonts w:ascii="Arial" w:hAnsi="Arial" w:cs="Arial"/>
        </w:rPr>
        <w:t>4</w:t>
      </w:r>
      <w:r w:rsidRPr="00501357">
        <w:rPr>
          <w:rFonts w:ascii="Arial" w:hAnsi="Arial" w:cs="Arial"/>
        </w:rPr>
        <w:t>/2</w:t>
      </w:r>
      <w:r w:rsidR="00D3725A">
        <w:rPr>
          <w:rFonts w:ascii="Arial" w:hAnsi="Arial" w:cs="Arial"/>
        </w:rPr>
        <w:t>5</w:t>
      </w:r>
      <w:r w:rsidRPr="00501357">
        <w:rPr>
          <w:rFonts w:ascii="Arial" w:hAnsi="Arial" w:cs="Arial"/>
        </w:rPr>
        <w:t xml:space="preserve"> will be a more stable year</w:t>
      </w:r>
      <w:r w:rsidR="008515F8">
        <w:rPr>
          <w:rFonts w:ascii="Arial" w:hAnsi="Arial" w:cs="Arial"/>
        </w:rPr>
        <w:t xml:space="preserve">. </w:t>
      </w:r>
      <w:r w:rsidR="00B94045">
        <w:rPr>
          <w:rFonts w:ascii="Arial" w:hAnsi="Arial" w:cs="Arial"/>
        </w:rPr>
        <w:t>However,</w:t>
      </w:r>
      <w:r w:rsidR="008515F8">
        <w:rPr>
          <w:rFonts w:ascii="Arial" w:hAnsi="Arial" w:cs="Arial"/>
        </w:rPr>
        <w:t xml:space="preserve"> there are still policy questions like the role of Skills England, Funding and devolution yet to be answered.</w:t>
      </w:r>
    </w:p>
    <w:p w14:paraId="257B8FDA" w14:textId="77777777" w:rsidR="00BA410A" w:rsidRPr="00501357" w:rsidRDefault="00CF4DE0" w:rsidP="00501357">
      <w:pPr>
        <w:spacing w:after="0" w:line="259" w:lineRule="auto"/>
        <w:ind w:left="0" w:right="0" w:firstLine="0"/>
        <w:jc w:val="left"/>
        <w:rPr>
          <w:rFonts w:ascii="Arial" w:hAnsi="Arial" w:cs="Arial"/>
        </w:rPr>
      </w:pPr>
      <w:r w:rsidRPr="00501357">
        <w:rPr>
          <w:rFonts w:ascii="Arial" w:hAnsi="Arial" w:cs="Arial"/>
        </w:rPr>
        <w:t xml:space="preserve"> </w:t>
      </w:r>
    </w:p>
    <w:p w14:paraId="104A5545" w14:textId="3A6EFED3" w:rsidR="00BA410A" w:rsidRPr="00501357" w:rsidRDefault="00CF4DE0" w:rsidP="00501357">
      <w:pPr>
        <w:spacing w:after="0" w:line="257" w:lineRule="auto"/>
        <w:ind w:right="0"/>
        <w:jc w:val="left"/>
        <w:rPr>
          <w:rFonts w:ascii="Arial" w:hAnsi="Arial" w:cs="Arial"/>
        </w:rPr>
      </w:pPr>
      <w:r w:rsidRPr="00501357">
        <w:rPr>
          <w:rFonts w:ascii="Arial" w:hAnsi="Arial" w:cs="Arial"/>
        </w:rPr>
        <w:t xml:space="preserve">HOLEX intends to continue with its core services, but tailor work around the areas we know members are most concerned about. Our webinar programme will continue, and we will address areas identified by members via the feedback survey. To help prioritise our work, we asked members to indicate the areas in which they need support. </w:t>
      </w:r>
      <w:r w:rsidR="00210245">
        <w:rPr>
          <w:rFonts w:ascii="Arial" w:hAnsi="Arial" w:cs="Arial"/>
        </w:rPr>
        <w:t xml:space="preserve">The table below details </w:t>
      </w:r>
      <w:r w:rsidR="00957FA6">
        <w:rPr>
          <w:rFonts w:ascii="Arial" w:hAnsi="Arial" w:cs="Arial"/>
        </w:rPr>
        <w:t>the areas of most concern.</w:t>
      </w:r>
    </w:p>
    <w:p w14:paraId="0EB5FEF4" w14:textId="77777777" w:rsidR="00BA410A" w:rsidRPr="00501357" w:rsidRDefault="00CF4DE0" w:rsidP="00501357">
      <w:pPr>
        <w:spacing w:after="230" w:line="259" w:lineRule="auto"/>
        <w:ind w:left="0" w:right="0" w:firstLine="0"/>
        <w:jc w:val="left"/>
        <w:rPr>
          <w:rFonts w:ascii="Arial" w:hAnsi="Arial" w:cs="Arial"/>
        </w:rPr>
      </w:pPr>
      <w:r w:rsidRPr="00501357">
        <w:rPr>
          <w:rFonts w:ascii="Arial" w:hAnsi="Arial" w:cs="Arial"/>
        </w:rPr>
        <w:t xml:space="preserve"> </w:t>
      </w:r>
    </w:p>
    <w:p w14:paraId="2BE857E5" w14:textId="77E7E98F" w:rsidR="00BA410A" w:rsidRPr="00501357" w:rsidRDefault="00CF4DE0" w:rsidP="00D3725A">
      <w:pPr>
        <w:spacing w:after="0" w:line="259" w:lineRule="auto"/>
        <w:ind w:left="0" w:right="0" w:firstLine="0"/>
        <w:jc w:val="left"/>
        <w:rPr>
          <w:rFonts w:ascii="Arial" w:hAnsi="Arial" w:cs="Arial"/>
        </w:rPr>
      </w:pPr>
      <w:r w:rsidRPr="00501357">
        <w:rPr>
          <w:rFonts w:ascii="Arial" w:hAnsi="Arial" w:cs="Arial"/>
          <w:color w:val="0070C0"/>
        </w:rPr>
        <w:t xml:space="preserve"> </w:t>
      </w:r>
      <w:r w:rsidR="006F22DA" w:rsidRPr="00684531">
        <w:rPr>
          <w:noProof/>
        </w:rPr>
        <w:drawing>
          <wp:inline distT="0" distB="0" distL="0" distR="0" wp14:anchorId="16F818C6" wp14:editId="042CE3BA">
            <wp:extent cx="5645426" cy="5580021"/>
            <wp:effectExtent l="0" t="0" r="12700" b="1905"/>
            <wp:docPr id="340253831" name="Chart 1">
              <a:extLst xmlns:a="http://schemas.openxmlformats.org/drawingml/2006/main">
                <a:ext uri="{FF2B5EF4-FFF2-40B4-BE49-F238E27FC236}">
                  <a16:creationId xmlns:a16="http://schemas.microsoft.com/office/drawing/2014/main" id="{00A2D2BC-AA65-4470-87C5-D31633C0D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50E470" w14:textId="596D1FA5" w:rsidR="00BA410A" w:rsidRPr="00501357" w:rsidRDefault="00CF4DE0" w:rsidP="00501357">
      <w:pPr>
        <w:spacing w:after="252" w:line="259" w:lineRule="auto"/>
        <w:ind w:left="0" w:right="0" w:firstLine="0"/>
        <w:jc w:val="left"/>
        <w:rPr>
          <w:rFonts w:ascii="Arial" w:hAnsi="Arial" w:cs="Arial"/>
        </w:rPr>
      </w:pPr>
      <w:r w:rsidRPr="00501357">
        <w:rPr>
          <w:rFonts w:ascii="Arial" w:hAnsi="Arial" w:cs="Arial"/>
        </w:rPr>
        <w:t xml:space="preserve"> </w:t>
      </w:r>
    </w:p>
    <w:p w14:paraId="292E0859" w14:textId="77777777" w:rsidR="00584B04" w:rsidRDefault="00584B04" w:rsidP="006F22DA">
      <w:pPr>
        <w:pStyle w:val="Heading2"/>
        <w:ind w:left="0" w:firstLine="0"/>
        <w:rPr>
          <w:rFonts w:ascii="Arial" w:hAnsi="Arial" w:cs="Arial"/>
          <w:b/>
          <w:bCs/>
          <w:sz w:val="28"/>
          <w:szCs w:val="28"/>
        </w:rPr>
      </w:pPr>
    </w:p>
    <w:p w14:paraId="44D305D3" w14:textId="77777777" w:rsidR="00584B04" w:rsidRPr="00584B04" w:rsidRDefault="00584B04" w:rsidP="00584B04"/>
    <w:p w14:paraId="5E58849D" w14:textId="1256DB76" w:rsidR="00BA410A" w:rsidRPr="00187B40" w:rsidRDefault="006F22DA" w:rsidP="00187B40">
      <w:pPr>
        <w:pStyle w:val="Heading2"/>
        <w:pBdr>
          <w:bottom w:val="single" w:sz="18" w:space="1" w:color="0070C0"/>
        </w:pBdr>
        <w:spacing w:after="210"/>
        <w:ind w:left="0" w:firstLine="0"/>
        <w:rPr>
          <w:rFonts w:ascii="Arial" w:hAnsi="Arial" w:cs="Arial"/>
          <w:sz w:val="44"/>
          <w:szCs w:val="44"/>
        </w:rPr>
      </w:pPr>
      <w:r w:rsidRPr="00187B40">
        <w:rPr>
          <w:rFonts w:ascii="Arial" w:hAnsi="Arial" w:cs="Arial"/>
          <w:sz w:val="44"/>
          <w:szCs w:val="44"/>
        </w:rPr>
        <w:lastRenderedPageBreak/>
        <w:t>U</w:t>
      </w:r>
      <w:r w:rsidR="00CF4DE0" w:rsidRPr="00187B40">
        <w:rPr>
          <w:rFonts w:ascii="Arial" w:hAnsi="Arial" w:cs="Arial"/>
          <w:sz w:val="44"/>
          <w:szCs w:val="44"/>
        </w:rPr>
        <w:t xml:space="preserve">nderpinning Financial Position </w:t>
      </w:r>
    </w:p>
    <w:p w14:paraId="463CEB2F" w14:textId="77777777" w:rsidR="00BA410A" w:rsidRPr="00501357" w:rsidRDefault="00CF4DE0" w:rsidP="00501357">
      <w:pPr>
        <w:spacing w:after="186"/>
        <w:ind w:left="-5" w:right="0"/>
        <w:jc w:val="left"/>
        <w:rPr>
          <w:rFonts w:ascii="Arial" w:hAnsi="Arial" w:cs="Arial"/>
        </w:rPr>
      </w:pPr>
      <w:r w:rsidRPr="00501357">
        <w:rPr>
          <w:rFonts w:ascii="Arial" w:hAnsi="Arial" w:cs="Arial"/>
        </w:rPr>
        <w:t xml:space="preserve">HOLEX is a subscription-based service, which is provided by the Association of Adult Education and Training Organisations (AAETO), a not-for-profit company limited by guarantee. The organisation is financially sound and covers its costs. The main income covers the operating costs of the HOLEX National Office, funds the Operations Officer and Policy Director and covers three major network events and the webinars.  </w:t>
      </w:r>
    </w:p>
    <w:p w14:paraId="3F91D696" w14:textId="56FCCFC1" w:rsidR="00F42773" w:rsidRDefault="00CF4DE0" w:rsidP="00501357">
      <w:pPr>
        <w:ind w:left="-5" w:right="0"/>
        <w:jc w:val="left"/>
        <w:rPr>
          <w:rFonts w:ascii="Arial" w:hAnsi="Arial" w:cs="Arial"/>
        </w:rPr>
      </w:pPr>
      <w:bookmarkStart w:id="0" w:name="_Hlk181183834"/>
      <w:r w:rsidRPr="00501357">
        <w:rPr>
          <w:rFonts w:ascii="Arial" w:hAnsi="Arial" w:cs="Arial"/>
        </w:rPr>
        <w:t xml:space="preserve">AAETO’s total income in </w:t>
      </w:r>
      <w:r w:rsidR="00F42773">
        <w:rPr>
          <w:rFonts w:ascii="Arial" w:hAnsi="Arial" w:cs="Arial"/>
        </w:rPr>
        <w:t>2023/24</w:t>
      </w:r>
      <w:r w:rsidRPr="00501357">
        <w:rPr>
          <w:rFonts w:ascii="Arial" w:hAnsi="Arial" w:cs="Arial"/>
        </w:rPr>
        <w:t xml:space="preserve"> was </w:t>
      </w:r>
      <w:r w:rsidR="00F42773" w:rsidRPr="00E3272F">
        <w:rPr>
          <w:rFonts w:ascii="Arial" w:hAnsi="Arial" w:cs="Arial"/>
        </w:rPr>
        <w:t xml:space="preserve">£231,897 </w:t>
      </w:r>
      <w:r w:rsidRPr="00501357">
        <w:rPr>
          <w:rFonts w:ascii="Arial" w:hAnsi="Arial" w:cs="Arial"/>
        </w:rPr>
        <w:t xml:space="preserve">with a total expenditure of </w:t>
      </w:r>
      <w:r w:rsidR="00F42773" w:rsidRPr="00E3272F">
        <w:rPr>
          <w:rFonts w:ascii="Arial" w:hAnsi="Arial" w:cs="Arial"/>
        </w:rPr>
        <w:t xml:space="preserve">£171,036 </w:t>
      </w:r>
      <w:r w:rsidRPr="00501357">
        <w:rPr>
          <w:rFonts w:ascii="Arial" w:hAnsi="Arial" w:cs="Arial"/>
        </w:rPr>
        <w:t xml:space="preserve">(with these figures including those related to externally funded project work). The surplus after taxation was </w:t>
      </w:r>
      <w:r w:rsidR="00F42773" w:rsidRPr="00E3272F">
        <w:rPr>
          <w:rFonts w:ascii="Arial" w:hAnsi="Arial" w:cs="Arial"/>
        </w:rPr>
        <w:t xml:space="preserve">£66,227 (including bank interest). </w:t>
      </w:r>
      <w:r w:rsidRPr="00501357">
        <w:rPr>
          <w:rFonts w:ascii="Arial" w:hAnsi="Arial" w:cs="Arial"/>
        </w:rPr>
        <w:t>Unspent funds are ploughed back into HOLEX, to bolster and underpin sustainability reserves</w:t>
      </w:r>
      <w:r w:rsidR="0001644B">
        <w:rPr>
          <w:rFonts w:ascii="Arial" w:hAnsi="Arial" w:cs="Arial"/>
        </w:rPr>
        <w:t>.</w:t>
      </w:r>
      <w:r w:rsidRPr="00501357">
        <w:rPr>
          <w:rFonts w:ascii="Arial" w:hAnsi="Arial" w:cs="Arial"/>
        </w:rPr>
        <w:t xml:space="preserve"> </w:t>
      </w:r>
    </w:p>
    <w:p w14:paraId="13032C93" w14:textId="77777777" w:rsidR="00F42773" w:rsidRDefault="00F42773" w:rsidP="00501357">
      <w:pPr>
        <w:ind w:left="-5" w:right="0"/>
        <w:jc w:val="left"/>
        <w:rPr>
          <w:rFonts w:ascii="Arial" w:hAnsi="Arial" w:cs="Arial"/>
        </w:rPr>
      </w:pPr>
    </w:p>
    <w:p w14:paraId="2A175440" w14:textId="16A3A882" w:rsidR="00BA410A" w:rsidRPr="00501357" w:rsidRDefault="00CF4DE0" w:rsidP="00501357">
      <w:pPr>
        <w:ind w:left="-5" w:right="0"/>
        <w:jc w:val="left"/>
        <w:rPr>
          <w:rFonts w:ascii="Arial" w:hAnsi="Arial" w:cs="Arial"/>
        </w:rPr>
      </w:pPr>
      <w:r w:rsidRPr="00501357">
        <w:rPr>
          <w:rFonts w:ascii="Arial" w:hAnsi="Arial" w:cs="Arial"/>
        </w:rPr>
        <w:t xml:space="preserve">Reserves at the end of the </w:t>
      </w:r>
      <w:r w:rsidR="00AA0126" w:rsidRPr="00501357">
        <w:rPr>
          <w:rFonts w:ascii="Arial" w:hAnsi="Arial" w:cs="Arial"/>
        </w:rPr>
        <w:t>2023/24</w:t>
      </w:r>
      <w:r w:rsidRPr="00501357">
        <w:rPr>
          <w:rFonts w:ascii="Arial" w:hAnsi="Arial" w:cs="Arial"/>
        </w:rPr>
        <w:t xml:space="preserve"> financial year were £</w:t>
      </w:r>
      <w:r w:rsidR="00F42773">
        <w:rPr>
          <w:rFonts w:ascii="Arial" w:hAnsi="Arial" w:cs="Arial"/>
        </w:rPr>
        <w:t>375,277</w:t>
      </w:r>
      <w:r w:rsidRPr="00501357">
        <w:rPr>
          <w:rFonts w:ascii="Arial" w:hAnsi="Arial" w:cs="Arial"/>
        </w:rPr>
        <w:t xml:space="preserve">; these have been steadily and deliberately accumulated over the last few years in order to achieve a position in which we can continue to support ACE providers should funding cuts impact upon subscription income. </w:t>
      </w:r>
      <w:r w:rsidR="00F42773">
        <w:rPr>
          <w:rFonts w:ascii="Arial" w:hAnsi="Arial" w:cs="Arial"/>
        </w:rPr>
        <w:t xml:space="preserve">We move into 2024/25 with a plan to review and update underpinning systems infrastructure so that we can improve our member offer and are able to extend our reach and our increase our ability to influence. </w:t>
      </w:r>
    </w:p>
    <w:p w14:paraId="5C07DD7C" w14:textId="77777777" w:rsidR="00BA410A" w:rsidRPr="00501357" w:rsidRDefault="00CF4DE0" w:rsidP="00501357">
      <w:pPr>
        <w:spacing w:after="0" w:line="259" w:lineRule="auto"/>
        <w:ind w:left="0" w:right="0" w:firstLine="0"/>
        <w:jc w:val="left"/>
        <w:rPr>
          <w:rFonts w:ascii="Arial" w:hAnsi="Arial" w:cs="Arial"/>
        </w:rPr>
      </w:pPr>
      <w:r w:rsidRPr="00501357">
        <w:rPr>
          <w:rFonts w:ascii="Arial" w:hAnsi="Arial" w:cs="Arial"/>
        </w:rPr>
        <w:t xml:space="preserve"> </w:t>
      </w:r>
    </w:p>
    <w:bookmarkEnd w:id="0"/>
    <w:p w14:paraId="34C8CDC4" w14:textId="77777777" w:rsidR="00BA410A" w:rsidRPr="00501357" w:rsidRDefault="00CF4DE0" w:rsidP="00501357">
      <w:pPr>
        <w:spacing w:after="0" w:line="259" w:lineRule="auto"/>
        <w:ind w:left="0" w:right="0" w:firstLine="0"/>
        <w:jc w:val="left"/>
        <w:rPr>
          <w:rFonts w:ascii="Arial" w:hAnsi="Arial" w:cs="Arial"/>
        </w:rPr>
      </w:pPr>
      <w:r w:rsidRPr="00501357">
        <w:rPr>
          <w:rFonts w:ascii="Arial" w:hAnsi="Arial" w:cs="Arial"/>
        </w:rPr>
        <w:t xml:space="preserve"> </w:t>
      </w:r>
    </w:p>
    <w:p w14:paraId="168AAB60" w14:textId="77777777" w:rsidR="00BA410A" w:rsidRPr="00501357" w:rsidRDefault="00CF4DE0" w:rsidP="00501357">
      <w:pPr>
        <w:spacing w:after="264" w:line="259" w:lineRule="auto"/>
        <w:ind w:left="0" w:right="0" w:firstLine="0"/>
        <w:jc w:val="left"/>
        <w:rPr>
          <w:rFonts w:ascii="Arial" w:hAnsi="Arial" w:cs="Arial"/>
        </w:rPr>
      </w:pPr>
      <w:r w:rsidRPr="00501357">
        <w:rPr>
          <w:rFonts w:ascii="Arial" w:hAnsi="Arial" w:cs="Arial"/>
          <w:color w:val="00B0F0"/>
        </w:rPr>
        <w:t xml:space="preserve"> </w:t>
      </w:r>
    </w:p>
    <w:p w14:paraId="60DD4D2D" w14:textId="77777777" w:rsidR="00BA410A" w:rsidRPr="006F22DA" w:rsidRDefault="00CF4DE0" w:rsidP="004A49EA">
      <w:pPr>
        <w:pStyle w:val="Heading2"/>
        <w:pBdr>
          <w:bottom w:val="single" w:sz="18" w:space="1" w:color="0070C0"/>
        </w:pBdr>
        <w:spacing w:after="210"/>
        <w:ind w:left="0" w:firstLine="0"/>
        <w:rPr>
          <w:rFonts w:ascii="Arial" w:hAnsi="Arial" w:cs="Arial"/>
          <w:b/>
          <w:bCs/>
          <w:sz w:val="44"/>
          <w:szCs w:val="44"/>
        </w:rPr>
      </w:pPr>
      <w:r w:rsidRPr="004A49EA">
        <w:rPr>
          <w:rFonts w:ascii="Arial" w:hAnsi="Arial" w:cs="Arial"/>
          <w:sz w:val="44"/>
          <w:szCs w:val="44"/>
        </w:rPr>
        <w:t>Conclusion</w:t>
      </w:r>
      <w:r w:rsidRPr="006F22DA">
        <w:rPr>
          <w:rFonts w:ascii="Arial" w:hAnsi="Arial" w:cs="Arial"/>
          <w:b/>
          <w:bCs/>
          <w:sz w:val="44"/>
          <w:szCs w:val="44"/>
        </w:rPr>
        <w:t xml:space="preserve">  </w:t>
      </w:r>
    </w:p>
    <w:p w14:paraId="3F846BC5" w14:textId="4CAC1A71" w:rsidR="00BA410A" w:rsidRPr="00501357" w:rsidRDefault="00CF4DE0" w:rsidP="00501357">
      <w:pPr>
        <w:spacing w:after="26"/>
        <w:ind w:left="-5" w:right="0"/>
        <w:jc w:val="left"/>
        <w:rPr>
          <w:rFonts w:ascii="Arial" w:hAnsi="Arial" w:cs="Arial"/>
        </w:rPr>
      </w:pPr>
      <w:r w:rsidRPr="00501357">
        <w:rPr>
          <w:rFonts w:ascii="Arial" w:hAnsi="Arial" w:cs="Arial"/>
        </w:rPr>
        <w:t xml:space="preserve">HOLEX's accomplishments and financial security in </w:t>
      </w:r>
      <w:r w:rsidR="00AA0126" w:rsidRPr="00501357">
        <w:rPr>
          <w:rFonts w:ascii="Arial" w:hAnsi="Arial" w:cs="Arial"/>
        </w:rPr>
        <w:t>202</w:t>
      </w:r>
      <w:r w:rsidR="006F22DA">
        <w:rPr>
          <w:rFonts w:ascii="Arial" w:hAnsi="Arial" w:cs="Arial"/>
        </w:rPr>
        <w:t>3</w:t>
      </w:r>
      <w:r w:rsidR="00AA0126" w:rsidRPr="00501357">
        <w:rPr>
          <w:rFonts w:ascii="Arial" w:hAnsi="Arial" w:cs="Arial"/>
        </w:rPr>
        <w:t>/2</w:t>
      </w:r>
      <w:r w:rsidR="006F22DA">
        <w:rPr>
          <w:rFonts w:ascii="Arial" w:hAnsi="Arial" w:cs="Arial"/>
        </w:rPr>
        <w:t>4</w:t>
      </w:r>
      <w:r w:rsidRPr="00501357">
        <w:rPr>
          <w:rFonts w:ascii="Arial" w:hAnsi="Arial" w:cs="Arial"/>
        </w:rPr>
        <w:t xml:space="preserve"> reflect its commitment to its members and the broader Adult Community Education sector. These achievements encompass policy advocacy, representation, knowledge dissemination, support, and much more - ultimately contributing to the growth and improvement of the sector.  </w:t>
      </w:r>
    </w:p>
    <w:p w14:paraId="562736D6" w14:textId="77777777" w:rsidR="00BA410A" w:rsidRPr="00501357" w:rsidRDefault="00CF4DE0" w:rsidP="00501357">
      <w:pPr>
        <w:spacing w:after="19" w:line="259" w:lineRule="auto"/>
        <w:ind w:left="0" w:right="0" w:firstLine="0"/>
        <w:jc w:val="left"/>
        <w:rPr>
          <w:rFonts w:ascii="Arial" w:hAnsi="Arial" w:cs="Arial"/>
        </w:rPr>
      </w:pPr>
      <w:r w:rsidRPr="00501357">
        <w:rPr>
          <w:rFonts w:ascii="Arial" w:hAnsi="Arial" w:cs="Arial"/>
        </w:rPr>
        <w:t xml:space="preserve"> </w:t>
      </w:r>
    </w:p>
    <w:p w14:paraId="396F9A84" w14:textId="77777777" w:rsidR="00BA410A" w:rsidRPr="00501357" w:rsidRDefault="00CF4DE0" w:rsidP="00501357">
      <w:pPr>
        <w:ind w:left="-5" w:right="0"/>
        <w:jc w:val="left"/>
        <w:rPr>
          <w:rFonts w:ascii="Arial" w:hAnsi="Arial" w:cs="Arial"/>
        </w:rPr>
      </w:pPr>
      <w:r w:rsidRPr="00501357">
        <w:rPr>
          <w:rFonts w:ascii="Arial" w:hAnsi="Arial" w:cs="Arial"/>
        </w:rPr>
        <w:t xml:space="preserve">We hope our dedication to advancing the interests and capabilities of our members is evident in our wide-ranging services and initiatives. HOLEX works only because of the wonderful contribution and selflessness of its members in helping their colleagues. </w:t>
      </w:r>
    </w:p>
    <w:p w14:paraId="09878D94" w14:textId="77777777" w:rsidR="00BA410A" w:rsidRPr="00501357" w:rsidRDefault="00CF4DE0" w:rsidP="00501357">
      <w:pPr>
        <w:spacing w:after="19" w:line="259" w:lineRule="auto"/>
        <w:ind w:left="0" w:right="0" w:firstLine="0"/>
        <w:jc w:val="left"/>
        <w:rPr>
          <w:rFonts w:ascii="Arial" w:hAnsi="Arial" w:cs="Arial"/>
        </w:rPr>
      </w:pPr>
      <w:r w:rsidRPr="00501357">
        <w:rPr>
          <w:rFonts w:ascii="Arial" w:hAnsi="Arial" w:cs="Arial"/>
        </w:rPr>
        <w:t xml:space="preserve"> </w:t>
      </w:r>
    </w:p>
    <w:p w14:paraId="304F0F27" w14:textId="77777777" w:rsidR="00BA410A" w:rsidRPr="00501357" w:rsidRDefault="00CF4DE0" w:rsidP="00501357">
      <w:pPr>
        <w:spacing w:after="16" w:line="259" w:lineRule="auto"/>
        <w:ind w:left="0" w:right="0" w:firstLine="0"/>
        <w:jc w:val="left"/>
        <w:rPr>
          <w:rFonts w:ascii="Arial" w:hAnsi="Arial" w:cs="Arial"/>
        </w:rPr>
      </w:pPr>
      <w:r w:rsidRPr="00501357">
        <w:rPr>
          <w:rFonts w:ascii="Arial" w:hAnsi="Arial" w:cs="Arial"/>
        </w:rPr>
        <w:t xml:space="preserve"> </w:t>
      </w:r>
    </w:p>
    <w:p w14:paraId="64052155" w14:textId="77777777" w:rsidR="00BA410A" w:rsidRPr="00501357" w:rsidRDefault="00CF4DE0" w:rsidP="00501357">
      <w:pPr>
        <w:spacing w:after="16" w:line="259" w:lineRule="auto"/>
        <w:ind w:left="0" w:right="0" w:firstLine="0"/>
        <w:jc w:val="left"/>
        <w:rPr>
          <w:rFonts w:ascii="Arial" w:hAnsi="Arial" w:cs="Arial"/>
        </w:rPr>
      </w:pPr>
      <w:r w:rsidRPr="00501357">
        <w:rPr>
          <w:rFonts w:ascii="Arial" w:hAnsi="Arial" w:cs="Arial"/>
        </w:rPr>
        <w:t xml:space="preserve"> </w:t>
      </w:r>
    </w:p>
    <w:p w14:paraId="33DCB5BD" w14:textId="77777777" w:rsidR="00BA410A" w:rsidRPr="00501357" w:rsidRDefault="00CF4DE0" w:rsidP="00501357">
      <w:pPr>
        <w:spacing w:after="16" w:line="259" w:lineRule="auto"/>
        <w:ind w:left="0" w:right="0" w:firstLine="0"/>
        <w:jc w:val="left"/>
        <w:rPr>
          <w:rFonts w:ascii="Arial" w:hAnsi="Arial" w:cs="Arial"/>
        </w:rPr>
      </w:pPr>
      <w:r w:rsidRPr="00501357">
        <w:rPr>
          <w:rFonts w:ascii="Arial" w:hAnsi="Arial" w:cs="Arial"/>
        </w:rPr>
        <w:t xml:space="preserve"> </w:t>
      </w:r>
    </w:p>
    <w:p w14:paraId="3534D0CD" w14:textId="77777777" w:rsidR="00BA410A" w:rsidRPr="00501357" w:rsidRDefault="00CF4DE0" w:rsidP="00501357">
      <w:pPr>
        <w:spacing w:after="16" w:line="259" w:lineRule="auto"/>
        <w:ind w:left="0" w:right="0" w:firstLine="0"/>
        <w:jc w:val="left"/>
        <w:rPr>
          <w:rFonts w:ascii="Arial" w:hAnsi="Arial" w:cs="Arial"/>
        </w:rPr>
      </w:pPr>
      <w:r w:rsidRPr="00501357">
        <w:rPr>
          <w:rFonts w:ascii="Arial" w:hAnsi="Arial" w:cs="Arial"/>
        </w:rPr>
        <w:t xml:space="preserve"> </w:t>
      </w:r>
    </w:p>
    <w:p w14:paraId="463B2AB4" w14:textId="77777777" w:rsidR="00BA410A" w:rsidRPr="00501357" w:rsidRDefault="00CF4DE0" w:rsidP="00501357">
      <w:pPr>
        <w:spacing w:after="19" w:line="259" w:lineRule="auto"/>
        <w:ind w:left="0" w:right="0" w:firstLine="0"/>
        <w:jc w:val="left"/>
        <w:rPr>
          <w:rFonts w:ascii="Arial" w:hAnsi="Arial" w:cs="Arial"/>
        </w:rPr>
      </w:pPr>
      <w:r w:rsidRPr="00501357">
        <w:rPr>
          <w:rFonts w:ascii="Arial" w:hAnsi="Arial" w:cs="Arial"/>
        </w:rPr>
        <w:t xml:space="preserve"> </w:t>
      </w:r>
    </w:p>
    <w:p w14:paraId="66E21A3F" w14:textId="77777777" w:rsidR="00BA410A" w:rsidRDefault="00CF4DE0" w:rsidP="00501357">
      <w:pPr>
        <w:spacing w:after="0" w:line="259" w:lineRule="auto"/>
        <w:ind w:left="0" w:right="0" w:firstLine="0"/>
        <w:jc w:val="left"/>
        <w:rPr>
          <w:rFonts w:ascii="Arial" w:hAnsi="Arial" w:cs="Arial"/>
        </w:rPr>
      </w:pPr>
      <w:r w:rsidRPr="00501357">
        <w:rPr>
          <w:rFonts w:ascii="Arial" w:hAnsi="Arial" w:cs="Arial"/>
        </w:rPr>
        <w:t xml:space="preserve"> </w:t>
      </w:r>
    </w:p>
    <w:p w14:paraId="16A79E1B" w14:textId="77777777" w:rsidR="00F62936" w:rsidRPr="00501357" w:rsidRDefault="00F62936" w:rsidP="00501357">
      <w:pPr>
        <w:spacing w:after="0" w:line="259" w:lineRule="auto"/>
        <w:ind w:left="0" w:right="0" w:firstLine="0"/>
        <w:jc w:val="left"/>
        <w:rPr>
          <w:rFonts w:ascii="Arial" w:hAnsi="Arial" w:cs="Arial"/>
        </w:rPr>
      </w:pPr>
    </w:p>
    <w:p w14:paraId="0B15E172" w14:textId="04D3BBD9" w:rsidR="00BA410A" w:rsidRPr="004A49EA" w:rsidRDefault="00AA0126" w:rsidP="004A49EA">
      <w:pPr>
        <w:pStyle w:val="Heading2"/>
        <w:pBdr>
          <w:bottom w:val="single" w:sz="18" w:space="1" w:color="0070C0"/>
        </w:pBdr>
        <w:spacing w:after="210"/>
        <w:ind w:left="0" w:firstLine="0"/>
        <w:rPr>
          <w:rFonts w:ascii="Arial" w:hAnsi="Arial" w:cs="Arial"/>
          <w:sz w:val="44"/>
          <w:szCs w:val="44"/>
        </w:rPr>
      </w:pPr>
      <w:r w:rsidRPr="004A49EA">
        <w:rPr>
          <w:rFonts w:ascii="Arial" w:hAnsi="Arial" w:cs="Arial"/>
          <w:sz w:val="44"/>
          <w:szCs w:val="44"/>
        </w:rPr>
        <w:lastRenderedPageBreak/>
        <w:t>2023/24</w:t>
      </w:r>
      <w:r w:rsidR="00CF4DE0" w:rsidRPr="004A49EA">
        <w:rPr>
          <w:rFonts w:ascii="Arial" w:hAnsi="Arial" w:cs="Arial"/>
          <w:sz w:val="44"/>
          <w:szCs w:val="44"/>
        </w:rPr>
        <w:t xml:space="preserve"> Board and Executive  </w:t>
      </w:r>
    </w:p>
    <w:p w14:paraId="2BBA0039" w14:textId="47B405BC" w:rsidR="007C2B3A" w:rsidRDefault="00CF4DE0" w:rsidP="00E5586D">
      <w:pPr>
        <w:spacing w:after="188"/>
        <w:ind w:left="-5" w:right="0"/>
        <w:jc w:val="left"/>
        <w:rPr>
          <w:rFonts w:ascii="Arial" w:hAnsi="Arial" w:cs="Arial"/>
        </w:rPr>
      </w:pPr>
      <w:r w:rsidRPr="00501357">
        <w:rPr>
          <w:rFonts w:ascii="Arial" w:hAnsi="Arial" w:cs="Arial"/>
        </w:rPr>
        <w:t>HOLEX’s activity is governed by the Board of the Association of Adult Education and Training Organisations (AAETO).</w:t>
      </w:r>
      <w:r w:rsidRPr="00501357">
        <w:rPr>
          <w:rFonts w:ascii="Arial" w:hAnsi="Arial" w:cs="Arial"/>
          <w:color w:val="0070C0"/>
        </w:rPr>
        <w:t xml:space="preserve"> </w:t>
      </w:r>
    </w:p>
    <w:tbl>
      <w:tblPr>
        <w:tblStyle w:val="GridTable5Dark-Accent4"/>
        <w:tblW w:w="9781" w:type="dxa"/>
        <w:tblLook w:val="04A0" w:firstRow="1" w:lastRow="0" w:firstColumn="1" w:lastColumn="0" w:noHBand="0" w:noVBand="1"/>
      </w:tblPr>
      <w:tblGrid>
        <w:gridCol w:w="2122"/>
        <w:gridCol w:w="2976"/>
        <w:gridCol w:w="1256"/>
        <w:gridCol w:w="3427"/>
      </w:tblGrid>
      <w:tr w:rsidR="00E757CB" w:rsidRPr="00D1271C" w14:paraId="6262CBEE" w14:textId="77777777" w:rsidTr="00325FA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22" w:type="dxa"/>
          </w:tcPr>
          <w:p w14:paraId="53A718DE" w14:textId="77777777" w:rsidR="00E757CB" w:rsidRPr="00D07624" w:rsidRDefault="00E757CB" w:rsidP="00316588">
            <w:pPr>
              <w:spacing w:before="120" w:after="140" w:line="276" w:lineRule="auto"/>
              <w:rPr>
                <w:rFonts w:ascii="Arial" w:hAnsi="Arial" w:cs="Arial"/>
                <w:bCs w:val="0"/>
                <w:color w:val="FFFFFF" w:themeColor="background1"/>
              </w:rPr>
            </w:pPr>
            <w:r w:rsidRPr="00D07624">
              <w:rPr>
                <w:rFonts w:ascii="Arial" w:hAnsi="Arial" w:cs="Arial"/>
                <w:bCs w:val="0"/>
                <w:color w:val="FFFFFF" w:themeColor="background1"/>
              </w:rPr>
              <w:t>Role</w:t>
            </w:r>
          </w:p>
        </w:tc>
        <w:tc>
          <w:tcPr>
            <w:tcW w:w="4232" w:type="dxa"/>
            <w:gridSpan w:val="2"/>
          </w:tcPr>
          <w:p w14:paraId="4C71E59F" w14:textId="77777777" w:rsidR="00E757CB" w:rsidRPr="00D07624" w:rsidRDefault="00E757CB" w:rsidP="00316588">
            <w:pPr>
              <w:spacing w:before="120" w:after="140"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rPr>
            </w:pPr>
            <w:r w:rsidRPr="00D07624">
              <w:rPr>
                <w:rFonts w:ascii="Arial" w:hAnsi="Arial" w:cs="Arial"/>
                <w:bCs w:val="0"/>
                <w:color w:val="FFFFFF" w:themeColor="background1"/>
              </w:rPr>
              <w:t>Name</w:t>
            </w:r>
          </w:p>
        </w:tc>
        <w:tc>
          <w:tcPr>
            <w:tcW w:w="3427" w:type="dxa"/>
          </w:tcPr>
          <w:p w14:paraId="4882F0F5" w14:textId="77777777" w:rsidR="00E757CB" w:rsidRPr="00D07624" w:rsidRDefault="00E757CB" w:rsidP="00D07624">
            <w:pPr>
              <w:spacing w:before="120" w:after="140"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rPr>
            </w:pPr>
            <w:r w:rsidRPr="00D07624">
              <w:rPr>
                <w:rFonts w:ascii="Arial" w:hAnsi="Arial" w:cs="Arial"/>
                <w:bCs w:val="0"/>
                <w:color w:val="FFFFFF" w:themeColor="background1"/>
              </w:rPr>
              <w:t>Lead Area</w:t>
            </w:r>
          </w:p>
        </w:tc>
      </w:tr>
      <w:tr w:rsidR="00E757CB" w:rsidRPr="009B18FA" w14:paraId="4A8740A8" w14:textId="77777777" w:rsidTr="00325FA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03365D01" w14:textId="77777777" w:rsidR="00E757CB" w:rsidRPr="005313A7" w:rsidRDefault="00E757CB" w:rsidP="0021489C">
            <w:pPr>
              <w:spacing w:before="120" w:after="140" w:line="276" w:lineRule="auto"/>
              <w:jc w:val="left"/>
              <w:rPr>
                <w:rFonts w:ascii="Arial" w:hAnsi="Arial" w:cs="Arial"/>
                <w:b w:val="0"/>
                <w:bCs w:val="0"/>
                <w:color w:val="FFFFFF" w:themeColor="background1"/>
              </w:rPr>
            </w:pPr>
            <w:r w:rsidRPr="005313A7">
              <w:rPr>
                <w:rFonts w:ascii="Arial" w:hAnsi="Arial" w:cs="Arial"/>
                <w:color w:val="FFFFFF" w:themeColor="background1"/>
              </w:rPr>
              <w:t>AAETO Board/HOLEX Policy Forum members</w:t>
            </w:r>
          </w:p>
        </w:tc>
        <w:tc>
          <w:tcPr>
            <w:tcW w:w="2976" w:type="dxa"/>
          </w:tcPr>
          <w:p w14:paraId="579AA649" w14:textId="77777777" w:rsidR="00E757CB" w:rsidRPr="00325FA8" w:rsidRDefault="00E757CB" w:rsidP="00316588">
            <w:pPr>
              <w:spacing w:before="120" w:after="1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5FA8">
              <w:rPr>
                <w:rFonts w:ascii="Arial" w:hAnsi="Arial" w:cs="Arial"/>
                <w:b/>
                <w:bCs/>
              </w:rPr>
              <w:t>Dipa Ganguli</w:t>
            </w:r>
          </w:p>
        </w:tc>
        <w:tc>
          <w:tcPr>
            <w:tcW w:w="4683" w:type="dxa"/>
            <w:gridSpan w:val="2"/>
          </w:tcPr>
          <w:p w14:paraId="62EA1DD4" w14:textId="3625BD0A" w:rsidR="00E757CB" w:rsidRPr="009B18FA" w:rsidRDefault="00E757CB" w:rsidP="0021489C">
            <w:pPr>
              <w:spacing w:before="120" w:after="140"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B18FA">
              <w:rPr>
                <w:rFonts w:ascii="Arial" w:hAnsi="Arial" w:cs="Arial"/>
              </w:rPr>
              <w:t>AAETO</w:t>
            </w:r>
            <w:r>
              <w:rPr>
                <w:rFonts w:ascii="Arial" w:hAnsi="Arial" w:cs="Arial"/>
              </w:rPr>
              <w:t>/HOLEX</w:t>
            </w:r>
            <w:r w:rsidRPr="009B18FA">
              <w:rPr>
                <w:rFonts w:ascii="Arial" w:hAnsi="Arial" w:cs="Arial"/>
              </w:rPr>
              <w:t xml:space="preserve"> Chair. Link to DFE, </w:t>
            </w:r>
            <w:r w:rsidR="00D67951">
              <w:rPr>
                <w:rFonts w:ascii="Arial" w:hAnsi="Arial" w:cs="Arial"/>
              </w:rPr>
              <w:t xml:space="preserve">ETF, </w:t>
            </w:r>
            <w:r w:rsidRPr="009B18FA">
              <w:rPr>
                <w:rFonts w:ascii="Arial" w:hAnsi="Arial" w:cs="Arial"/>
              </w:rPr>
              <w:t>SDI’s and ESOL</w:t>
            </w:r>
          </w:p>
        </w:tc>
      </w:tr>
      <w:tr w:rsidR="00E757CB" w:rsidRPr="009B18FA" w14:paraId="5C8B6CA0" w14:textId="77777777" w:rsidTr="00325FA8">
        <w:trPr>
          <w:trHeight w:val="422"/>
        </w:trPr>
        <w:tc>
          <w:tcPr>
            <w:cnfStyle w:val="001000000000" w:firstRow="0" w:lastRow="0" w:firstColumn="1" w:lastColumn="0" w:oddVBand="0" w:evenVBand="0" w:oddHBand="0" w:evenHBand="0" w:firstRowFirstColumn="0" w:firstRowLastColumn="0" w:lastRowFirstColumn="0" w:lastRowLastColumn="0"/>
            <w:tcW w:w="2122" w:type="dxa"/>
            <w:vMerge/>
          </w:tcPr>
          <w:p w14:paraId="41C8436C" w14:textId="77777777" w:rsidR="00E757CB" w:rsidRPr="005313A7" w:rsidRDefault="00E757CB" w:rsidP="0021489C">
            <w:pPr>
              <w:jc w:val="left"/>
              <w:rPr>
                <w:rFonts w:ascii="Arial" w:hAnsi="Arial" w:cs="Arial"/>
                <w:b w:val="0"/>
                <w:bCs w:val="0"/>
                <w:color w:val="FFFFFF" w:themeColor="background1"/>
              </w:rPr>
            </w:pPr>
          </w:p>
        </w:tc>
        <w:tc>
          <w:tcPr>
            <w:tcW w:w="2976" w:type="dxa"/>
          </w:tcPr>
          <w:p w14:paraId="3ACF70A2" w14:textId="77777777" w:rsidR="00E757CB" w:rsidRPr="00325FA8" w:rsidRDefault="00E757CB" w:rsidP="00316588">
            <w:pPr>
              <w:spacing w:before="120" w:after="14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5FA8">
              <w:rPr>
                <w:rFonts w:ascii="Arial" w:hAnsi="Arial" w:cs="Arial"/>
                <w:b/>
                <w:bCs/>
              </w:rPr>
              <w:t>Simon Martin</w:t>
            </w:r>
          </w:p>
        </w:tc>
        <w:tc>
          <w:tcPr>
            <w:tcW w:w="4683" w:type="dxa"/>
            <w:gridSpan w:val="2"/>
          </w:tcPr>
          <w:p w14:paraId="4320CDFE" w14:textId="77777777" w:rsidR="00E757CB" w:rsidRPr="009B18FA" w:rsidRDefault="00E757CB" w:rsidP="0021489C">
            <w:pPr>
              <w:spacing w:before="120" w:after="1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AAETO/HOLEX </w:t>
            </w:r>
            <w:r w:rsidRPr="009B18FA">
              <w:rPr>
                <w:rFonts w:ascii="Arial" w:hAnsi="Arial" w:cs="Arial"/>
              </w:rPr>
              <w:t xml:space="preserve">Vice-Chair, Qualifications </w:t>
            </w:r>
          </w:p>
        </w:tc>
      </w:tr>
      <w:tr w:rsidR="00E757CB" w:rsidRPr="009B18FA" w14:paraId="36EBBC3D" w14:textId="77777777" w:rsidTr="00325FA8">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122" w:type="dxa"/>
            <w:vMerge/>
          </w:tcPr>
          <w:p w14:paraId="6BD330C8" w14:textId="77777777" w:rsidR="00E757CB" w:rsidRPr="005313A7" w:rsidRDefault="00E757CB" w:rsidP="0021489C">
            <w:pPr>
              <w:jc w:val="left"/>
              <w:rPr>
                <w:rFonts w:ascii="Arial" w:hAnsi="Arial" w:cs="Arial"/>
                <w:b w:val="0"/>
                <w:bCs w:val="0"/>
                <w:color w:val="FFFFFF" w:themeColor="background1"/>
              </w:rPr>
            </w:pPr>
          </w:p>
        </w:tc>
        <w:tc>
          <w:tcPr>
            <w:tcW w:w="2976" w:type="dxa"/>
          </w:tcPr>
          <w:p w14:paraId="20034FC3" w14:textId="77777777" w:rsidR="00E757CB" w:rsidRPr="00325FA8" w:rsidRDefault="00E757CB" w:rsidP="00316588">
            <w:pPr>
              <w:spacing w:before="120" w:after="1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5FA8">
              <w:rPr>
                <w:rFonts w:ascii="Arial" w:hAnsi="Arial" w:cs="Arial"/>
                <w:b/>
                <w:bCs/>
              </w:rPr>
              <w:t>Arinola Edeh</w:t>
            </w:r>
          </w:p>
        </w:tc>
        <w:tc>
          <w:tcPr>
            <w:tcW w:w="4683" w:type="dxa"/>
            <w:gridSpan w:val="2"/>
          </w:tcPr>
          <w:p w14:paraId="3A179CEB" w14:textId="77777777" w:rsidR="00E757CB" w:rsidRPr="009B18FA" w:rsidRDefault="00E757CB" w:rsidP="0021489C">
            <w:pPr>
              <w:spacing w:before="120" w:after="140"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B18FA">
              <w:rPr>
                <w:rFonts w:ascii="Arial" w:hAnsi="Arial" w:cs="Arial"/>
              </w:rPr>
              <w:t>Chair London HOLEX, Diversity, Sustainability, Green Issues</w:t>
            </w:r>
          </w:p>
        </w:tc>
      </w:tr>
      <w:tr w:rsidR="00E757CB" w:rsidRPr="009B18FA" w14:paraId="4B7F91FD" w14:textId="77777777" w:rsidTr="00325FA8">
        <w:trPr>
          <w:trHeight w:val="416"/>
        </w:trPr>
        <w:tc>
          <w:tcPr>
            <w:cnfStyle w:val="001000000000" w:firstRow="0" w:lastRow="0" w:firstColumn="1" w:lastColumn="0" w:oddVBand="0" w:evenVBand="0" w:oddHBand="0" w:evenHBand="0" w:firstRowFirstColumn="0" w:firstRowLastColumn="0" w:lastRowFirstColumn="0" w:lastRowLastColumn="0"/>
            <w:tcW w:w="2122" w:type="dxa"/>
            <w:vMerge/>
          </w:tcPr>
          <w:p w14:paraId="0CA133F9" w14:textId="77777777" w:rsidR="00E757CB" w:rsidRPr="005313A7" w:rsidRDefault="00E757CB" w:rsidP="0021489C">
            <w:pPr>
              <w:jc w:val="left"/>
              <w:rPr>
                <w:rFonts w:ascii="Arial" w:hAnsi="Arial" w:cs="Arial"/>
                <w:b w:val="0"/>
                <w:bCs w:val="0"/>
                <w:color w:val="FFFFFF" w:themeColor="background1"/>
              </w:rPr>
            </w:pPr>
          </w:p>
        </w:tc>
        <w:tc>
          <w:tcPr>
            <w:tcW w:w="2976" w:type="dxa"/>
          </w:tcPr>
          <w:p w14:paraId="1F5399B2" w14:textId="77777777" w:rsidR="00E757CB" w:rsidRPr="00325FA8" w:rsidRDefault="00E757CB" w:rsidP="00316588">
            <w:pPr>
              <w:spacing w:before="120" w:after="14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5FA8">
              <w:rPr>
                <w:rFonts w:ascii="Arial" w:hAnsi="Arial" w:cs="Arial"/>
                <w:b/>
                <w:bCs/>
              </w:rPr>
              <w:t>Debbie Scarborough</w:t>
            </w:r>
          </w:p>
        </w:tc>
        <w:tc>
          <w:tcPr>
            <w:tcW w:w="4683" w:type="dxa"/>
            <w:gridSpan w:val="2"/>
          </w:tcPr>
          <w:p w14:paraId="653C0B04" w14:textId="77777777" w:rsidR="00E757CB" w:rsidRPr="009B18FA" w:rsidRDefault="00E757CB" w:rsidP="0021489C">
            <w:pPr>
              <w:spacing w:before="120" w:after="140"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B18FA">
              <w:rPr>
                <w:rFonts w:ascii="Arial" w:hAnsi="Arial" w:cs="Arial"/>
              </w:rPr>
              <w:t xml:space="preserve">CPD and Teacher Qualifications, Older Learners </w:t>
            </w:r>
          </w:p>
        </w:tc>
      </w:tr>
      <w:tr w:rsidR="00E757CB" w:rsidRPr="009B18FA" w14:paraId="04FFE120" w14:textId="77777777" w:rsidTr="00325FA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72058D3" w14:textId="6030C504" w:rsidR="00E757CB" w:rsidRPr="005313A7" w:rsidRDefault="00E757CB" w:rsidP="0021489C">
            <w:pPr>
              <w:jc w:val="left"/>
              <w:rPr>
                <w:rFonts w:ascii="Arial" w:hAnsi="Arial" w:cs="Arial"/>
                <w:color w:val="FFFFFF" w:themeColor="background1"/>
              </w:rPr>
            </w:pPr>
            <w:r w:rsidRPr="005313A7">
              <w:rPr>
                <w:rFonts w:ascii="Arial" w:hAnsi="Arial" w:cs="Arial"/>
                <w:color w:val="FFFFFF" w:themeColor="background1"/>
              </w:rPr>
              <w:t>HOLEX Policy Forum members</w:t>
            </w:r>
          </w:p>
        </w:tc>
        <w:tc>
          <w:tcPr>
            <w:tcW w:w="2976" w:type="dxa"/>
          </w:tcPr>
          <w:p w14:paraId="3EFC792F" w14:textId="1C40B086" w:rsidR="00E757CB" w:rsidRPr="00325FA8" w:rsidRDefault="00E757CB" w:rsidP="00E757C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5FA8">
              <w:rPr>
                <w:rFonts w:ascii="Arial" w:hAnsi="Arial" w:cs="Arial"/>
                <w:b/>
                <w:bCs/>
              </w:rPr>
              <w:t xml:space="preserve">Kerry Gray </w:t>
            </w:r>
          </w:p>
        </w:tc>
        <w:tc>
          <w:tcPr>
            <w:tcW w:w="4683" w:type="dxa"/>
            <w:gridSpan w:val="2"/>
          </w:tcPr>
          <w:p w14:paraId="76C1D471" w14:textId="78C0BF32" w:rsidR="00E757CB" w:rsidRPr="009B18FA" w:rsidRDefault="00E757CB" w:rsidP="0021489C">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B18FA">
              <w:rPr>
                <w:rFonts w:ascii="Arial" w:hAnsi="Arial" w:cs="Arial"/>
              </w:rPr>
              <w:t xml:space="preserve">Quality, Ofsted and Careers </w:t>
            </w:r>
          </w:p>
        </w:tc>
      </w:tr>
      <w:tr w:rsidR="00E757CB" w:rsidRPr="009B18FA" w14:paraId="1009C6AC" w14:textId="77777777" w:rsidTr="00325FA8">
        <w:trPr>
          <w:trHeight w:val="547"/>
        </w:trPr>
        <w:tc>
          <w:tcPr>
            <w:cnfStyle w:val="001000000000" w:firstRow="0" w:lastRow="0" w:firstColumn="1" w:lastColumn="0" w:oddVBand="0" w:evenVBand="0" w:oddHBand="0" w:evenHBand="0" w:firstRowFirstColumn="0" w:firstRowLastColumn="0" w:lastRowFirstColumn="0" w:lastRowLastColumn="0"/>
            <w:tcW w:w="2122" w:type="dxa"/>
            <w:vMerge/>
          </w:tcPr>
          <w:p w14:paraId="676C35A8" w14:textId="670905CF" w:rsidR="00E757CB" w:rsidRDefault="00E757CB" w:rsidP="00E757CB">
            <w:pPr>
              <w:rPr>
                <w:rFonts w:ascii="Arial" w:hAnsi="Arial" w:cs="Arial"/>
              </w:rPr>
            </w:pPr>
          </w:p>
        </w:tc>
        <w:tc>
          <w:tcPr>
            <w:tcW w:w="2976" w:type="dxa"/>
          </w:tcPr>
          <w:p w14:paraId="3D534E3D" w14:textId="1573DC0D" w:rsidR="00E757CB" w:rsidRPr="00325FA8" w:rsidRDefault="00E757CB" w:rsidP="00E757C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5FA8">
              <w:rPr>
                <w:rFonts w:ascii="Arial" w:hAnsi="Arial" w:cs="Arial"/>
                <w:b/>
                <w:bCs/>
              </w:rPr>
              <w:t>Simon Beer</w:t>
            </w:r>
          </w:p>
        </w:tc>
        <w:tc>
          <w:tcPr>
            <w:tcW w:w="4683" w:type="dxa"/>
            <w:gridSpan w:val="2"/>
          </w:tcPr>
          <w:p w14:paraId="3FED5CB1" w14:textId="18CD8E01" w:rsidR="00E757CB" w:rsidRPr="009B18FA" w:rsidRDefault="00E757CB" w:rsidP="0021489C">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B18FA">
              <w:rPr>
                <w:rFonts w:ascii="Arial" w:hAnsi="Arial" w:cs="Arial"/>
              </w:rPr>
              <w:t xml:space="preserve">Localism and Local Government.                                                          </w:t>
            </w:r>
          </w:p>
        </w:tc>
      </w:tr>
      <w:tr w:rsidR="00E757CB" w:rsidRPr="009B18FA" w14:paraId="727A0BF6" w14:textId="77777777" w:rsidTr="00325FA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122" w:type="dxa"/>
            <w:vMerge/>
          </w:tcPr>
          <w:p w14:paraId="353A65DD" w14:textId="0D466B9A" w:rsidR="00E757CB" w:rsidRPr="00B03954" w:rsidRDefault="00E757CB" w:rsidP="00E757CB">
            <w:pPr>
              <w:rPr>
                <w:rFonts w:ascii="Arial" w:hAnsi="Arial" w:cs="Arial"/>
                <w:b w:val="0"/>
                <w:bCs w:val="0"/>
                <w:highlight w:val="yellow"/>
              </w:rPr>
            </w:pPr>
          </w:p>
        </w:tc>
        <w:tc>
          <w:tcPr>
            <w:tcW w:w="2976" w:type="dxa"/>
          </w:tcPr>
          <w:p w14:paraId="1C62A2FC" w14:textId="20CD8772" w:rsidR="00E757CB" w:rsidRPr="00325FA8" w:rsidRDefault="00E757CB" w:rsidP="00E757C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5FA8">
              <w:rPr>
                <w:rFonts w:ascii="Arial" w:hAnsi="Arial" w:cs="Arial"/>
                <w:b/>
                <w:bCs/>
              </w:rPr>
              <w:t>Dawn Hall</w:t>
            </w:r>
          </w:p>
        </w:tc>
        <w:tc>
          <w:tcPr>
            <w:tcW w:w="4683" w:type="dxa"/>
            <w:gridSpan w:val="2"/>
          </w:tcPr>
          <w:p w14:paraId="0F134CE8" w14:textId="07D1D40B" w:rsidR="00E757CB" w:rsidRPr="009B18FA" w:rsidRDefault="00E757CB" w:rsidP="0021489C">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B18FA">
              <w:rPr>
                <w:rFonts w:ascii="Arial" w:hAnsi="Arial" w:cs="Arial"/>
              </w:rPr>
              <w:t>Family Learning</w:t>
            </w:r>
          </w:p>
        </w:tc>
      </w:tr>
      <w:tr w:rsidR="00E757CB" w:rsidRPr="009B18FA" w14:paraId="6866D37C" w14:textId="77777777" w:rsidTr="00325FA8">
        <w:trPr>
          <w:trHeight w:val="556"/>
        </w:trPr>
        <w:tc>
          <w:tcPr>
            <w:cnfStyle w:val="001000000000" w:firstRow="0" w:lastRow="0" w:firstColumn="1" w:lastColumn="0" w:oddVBand="0" w:evenVBand="0" w:oddHBand="0" w:evenHBand="0" w:firstRowFirstColumn="0" w:firstRowLastColumn="0" w:lastRowFirstColumn="0" w:lastRowLastColumn="0"/>
            <w:tcW w:w="2122" w:type="dxa"/>
            <w:vMerge/>
          </w:tcPr>
          <w:p w14:paraId="4F29D899" w14:textId="77777777" w:rsidR="00E757CB" w:rsidRPr="000B7426" w:rsidRDefault="00E757CB" w:rsidP="00E757CB">
            <w:pPr>
              <w:rPr>
                <w:rFonts w:ascii="Arial" w:hAnsi="Arial" w:cs="Arial"/>
                <w:highlight w:val="yellow"/>
              </w:rPr>
            </w:pPr>
          </w:p>
        </w:tc>
        <w:tc>
          <w:tcPr>
            <w:tcW w:w="2976" w:type="dxa"/>
          </w:tcPr>
          <w:p w14:paraId="136745B8" w14:textId="17C0633E" w:rsidR="00E757CB" w:rsidRPr="00325FA8" w:rsidRDefault="00E757CB" w:rsidP="00E757C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5FA8">
              <w:rPr>
                <w:rFonts w:ascii="Arial" w:hAnsi="Arial" w:cs="Arial"/>
                <w:b/>
                <w:bCs/>
              </w:rPr>
              <w:t>Ian Bond</w:t>
            </w:r>
          </w:p>
        </w:tc>
        <w:tc>
          <w:tcPr>
            <w:tcW w:w="4683" w:type="dxa"/>
            <w:gridSpan w:val="2"/>
          </w:tcPr>
          <w:p w14:paraId="7BEA590A" w14:textId="4AAC12AC" w:rsidR="00E757CB" w:rsidRPr="009B18FA" w:rsidRDefault="00E757CB" w:rsidP="0021489C">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B18FA">
              <w:rPr>
                <w:rFonts w:ascii="Arial" w:hAnsi="Arial" w:cs="Arial"/>
                <w:color w:val="000000" w:themeColor="text1"/>
              </w:rPr>
              <w:t xml:space="preserve">Management and Business processes </w:t>
            </w:r>
          </w:p>
        </w:tc>
      </w:tr>
      <w:tr w:rsidR="00E757CB" w:rsidRPr="009B18FA" w14:paraId="5DA7570B" w14:textId="77777777" w:rsidTr="00325FA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122" w:type="dxa"/>
            <w:vMerge/>
          </w:tcPr>
          <w:p w14:paraId="4BCC29D1" w14:textId="77777777" w:rsidR="00E757CB" w:rsidRPr="000B7426" w:rsidRDefault="00E757CB" w:rsidP="00E757CB">
            <w:pPr>
              <w:rPr>
                <w:rFonts w:ascii="Arial" w:hAnsi="Arial" w:cs="Arial"/>
                <w:highlight w:val="yellow"/>
              </w:rPr>
            </w:pPr>
          </w:p>
        </w:tc>
        <w:tc>
          <w:tcPr>
            <w:tcW w:w="2976" w:type="dxa"/>
          </w:tcPr>
          <w:p w14:paraId="726D14BC" w14:textId="46551F75" w:rsidR="00E757CB" w:rsidRPr="00325FA8" w:rsidRDefault="00E757CB" w:rsidP="00E757C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5FA8">
              <w:rPr>
                <w:rFonts w:ascii="Arial" w:hAnsi="Arial" w:cs="Arial"/>
                <w:b/>
                <w:bCs/>
              </w:rPr>
              <w:t>David Lee</w:t>
            </w:r>
          </w:p>
        </w:tc>
        <w:tc>
          <w:tcPr>
            <w:tcW w:w="4683" w:type="dxa"/>
            <w:gridSpan w:val="2"/>
          </w:tcPr>
          <w:p w14:paraId="5DC15A05" w14:textId="4AA4B693" w:rsidR="00E757CB" w:rsidRPr="009B18FA" w:rsidRDefault="00E757CB" w:rsidP="0021489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B18FA">
              <w:rPr>
                <w:rFonts w:ascii="Arial" w:hAnsi="Arial" w:cs="Arial"/>
              </w:rPr>
              <w:t xml:space="preserve">Curriculum Design – Study programmes </w:t>
            </w:r>
          </w:p>
        </w:tc>
      </w:tr>
      <w:tr w:rsidR="00E757CB" w:rsidRPr="009B18FA" w14:paraId="5DDC6AD0" w14:textId="77777777" w:rsidTr="00325FA8">
        <w:trPr>
          <w:trHeight w:val="546"/>
        </w:trPr>
        <w:tc>
          <w:tcPr>
            <w:cnfStyle w:val="001000000000" w:firstRow="0" w:lastRow="0" w:firstColumn="1" w:lastColumn="0" w:oddVBand="0" w:evenVBand="0" w:oddHBand="0" w:evenHBand="0" w:firstRowFirstColumn="0" w:firstRowLastColumn="0" w:lastRowFirstColumn="0" w:lastRowLastColumn="0"/>
            <w:tcW w:w="2122" w:type="dxa"/>
            <w:vMerge/>
          </w:tcPr>
          <w:p w14:paraId="77C32A0B" w14:textId="77777777" w:rsidR="00E757CB" w:rsidRPr="000B7426" w:rsidRDefault="00E757CB" w:rsidP="00E757CB">
            <w:pPr>
              <w:rPr>
                <w:rFonts w:ascii="Arial" w:hAnsi="Arial" w:cs="Arial"/>
                <w:highlight w:val="yellow"/>
              </w:rPr>
            </w:pPr>
          </w:p>
        </w:tc>
        <w:tc>
          <w:tcPr>
            <w:tcW w:w="2976" w:type="dxa"/>
          </w:tcPr>
          <w:p w14:paraId="1530DB2A" w14:textId="2BFD14E6" w:rsidR="00E757CB" w:rsidRPr="00325FA8" w:rsidRDefault="00E757CB" w:rsidP="00E757C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5FA8">
              <w:rPr>
                <w:rFonts w:ascii="Arial" w:hAnsi="Arial" w:cs="Arial"/>
                <w:b/>
                <w:bCs/>
              </w:rPr>
              <w:t>Tom Molloy</w:t>
            </w:r>
          </w:p>
        </w:tc>
        <w:tc>
          <w:tcPr>
            <w:tcW w:w="4683" w:type="dxa"/>
            <w:gridSpan w:val="2"/>
          </w:tcPr>
          <w:p w14:paraId="0E5494C8" w14:textId="271779D2" w:rsidR="00E757CB" w:rsidRPr="009B18FA" w:rsidRDefault="00E757CB" w:rsidP="0021489C">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B18FA">
              <w:rPr>
                <w:rFonts w:ascii="Arial" w:hAnsi="Arial" w:cs="Arial"/>
              </w:rPr>
              <w:t xml:space="preserve">ILR and Data management </w:t>
            </w:r>
          </w:p>
        </w:tc>
      </w:tr>
      <w:tr w:rsidR="00E757CB" w:rsidRPr="009B18FA" w14:paraId="61138CFF" w14:textId="77777777" w:rsidTr="00325FA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122" w:type="dxa"/>
            <w:vMerge/>
          </w:tcPr>
          <w:p w14:paraId="6BFA8334" w14:textId="77777777" w:rsidR="00E757CB" w:rsidRPr="000B7426" w:rsidRDefault="00E757CB" w:rsidP="00E757CB">
            <w:pPr>
              <w:rPr>
                <w:rFonts w:ascii="Arial" w:hAnsi="Arial" w:cs="Arial"/>
                <w:highlight w:val="yellow"/>
              </w:rPr>
            </w:pPr>
          </w:p>
        </w:tc>
        <w:tc>
          <w:tcPr>
            <w:tcW w:w="2976" w:type="dxa"/>
          </w:tcPr>
          <w:p w14:paraId="04885356" w14:textId="4AA944F4" w:rsidR="00E757CB" w:rsidRPr="00325FA8" w:rsidRDefault="00E757CB" w:rsidP="00E757C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5FA8">
              <w:rPr>
                <w:rFonts w:ascii="Arial" w:hAnsi="Arial" w:cs="Arial"/>
                <w:b/>
                <w:bCs/>
              </w:rPr>
              <w:t>Angie Padfield</w:t>
            </w:r>
          </w:p>
        </w:tc>
        <w:tc>
          <w:tcPr>
            <w:tcW w:w="4683" w:type="dxa"/>
            <w:gridSpan w:val="2"/>
          </w:tcPr>
          <w:p w14:paraId="7CF1BE04" w14:textId="5AC73269" w:rsidR="00E757CB" w:rsidRPr="009B18FA" w:rsidRDefault="00E757CB" w:rsidP="0021489C">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B18FA">
              <w:rPr>
                <w:rFonts w:ascii="Arial" w:hAnsi="Arial" w:cs="Arial"/>
              </w:rPr>
              <w:t xml:space="preserve">Total quality Management and Social Isolation  </w:t>
            </w:r>
          </w:p>
        </w:tc>
      </w:tr>
    </w:tbl>
    <w:p w14:paraId="11D3E951" w14:textId="77777777" w:rsidR="008C4C5D" w:rsidRDefault="008C4C5D" w:rsidP="004A49EA">
      <w:pPr>
        <w:pStyle w:val="Heading2"/>
        <w:pBdr>
          <w:bottom w:val="single" w:sz="18" w:space="1" w:color="0070C0"/>
        </w:pBdr>
        <w:spacing w:after="210"/>
        <w:ind w:left="0" w:firstLine="0"/>
        <w:rPr>
          <w:rFonts w:ascii="Arial" w:hAnsi="Arial" w:cs="Arial"/>
          <w:sz w:val="44"/>
          <w:szCs w:val="44"/>
        </w:rPr>
      </w:pPr>
    </w:p>
    <w:p w14:paraId="44C66C2C" w14:textId="0D019C40" w:rsidR="007C2B3A" w:rsidRPr="004A49EA" w:rsidRDefault="000E6516" w:rsidP="004A49EA">
      <w:pPr>
        <w:pStyle w:val="Heading2"/>
        <w:pBdr>
          <w:bottom w:val="single" w:sz="18" w:space="1" w:color="0070C0"/>
        </w:pBdr>
        <w:spacing w:after="210"/>
        <w:ind w:left="0" w:firstLine="0"/>
        <w:rPr>
          <w:rFonts w:ascii="Arial" w:hAnsi="Arial" w:cs="Arial"/>
          <w:sz w:val="44"/>
          <w:szCs w:val="44"/>
        </w:rPr>
      </w:pPr>
      <w:r w:rsidRPr="004A49EA">
        <w:rPr>
          <w:rFonts w:ascii="Arial" w:hAnsi="Arial" w:cs="Arial"/>
          <w:sz w:val="44"/>
          <w:szCs w:val="44"/>
        </w:rPr>
        <w:t xml:space="preserve">Contact </w:t>
      </w:r>
    </w:p>
    <w:p w14:paraId="4EA6E929" w14:textId="71CDDF73" w:rsidR="000E6516" w:rsidRPr="000E6516" w:rsidRDefault="000E6516" w:rsidP="000E6516">
      <w:pPr>
        <w:jc w:val="left"/>
        <w:rPr>
          <w:rFonts w:ascii="Arial" w:hAnsi="Arial" w:cs="Arial"/>
        </w:rPr>
      </w:pPr>
      <w:r w:rsidRPr="000E6516">
        <w:rPr>
          <w:rFonts w:ascii="Arial" w:hAnsi="Arial" w:cs="Arial"/>
        </w:rPr>
        <w:t xml:space="preserve">For more information or to enquire about HOLEX membership, please contact Charlie McKenna at the HOLEX National Office via </w:t>
      </w:r>
      <w:hyperlink r:id="rId29" w:history="1">
        <w:r w:rsidR="00E757CB" w:rsidRPr="001B6D6B">
          <w:rPr>
            <w:rStyle w:val="Hyperlink"/>
            <w:rFonts w:ascii="Arial" w:hAnsi="Arial" w:cs="Arial"/>
          </w:rPr>
          <w:t>charlie.mckenna@holex.org.uk</w:t>
        </w:r>
      </w:hyperlink>
      <w:r w:rsidR="00E757CB">
        <w:rPr>
          <w:rFonts w:ascii="Arial" w:hAnsi="Arial" w:cs="Arial"/>
        </w:rPr>
        <w:t xml:space="preserve"> </w:t>
      </w:r>
      <w:r w:rsidRPr="000E6516">
        <w:rPr>
          <w:rFonts w:ascii="Arial" w:hAnsi="Arial" w:cs="Arial"/>
        </w:rPr>
        <w:t xml:space="preserve"> or 07759 952972.  Please also see our website - </w:t>
      </w:r>
      <w:hyperlink r:id="rId30" w:history="1">
        <w:r w:rsidR="00E757CB" w:rsidRPr="001B6D6B">
          <w:rPr>
            <w:rStyle w:val="Hyperlink"/>
            <w:rFonts w:ascii="Arial" w:hAnsi="Arial" w:cs="Arial"/>
          </w:rPr>
          <w:t>www.holex.org.uk</w:t>
        </w:r>
      </w:hyperlink>
      <w:r w:rsidR="00E757CB">
        <w:rPr>
          <w:rFonts w:ascii="Arial" w:hAnsi="Arial" w:cs="Arial"/>
        </w:rPr>
        <w:t xml:space="preserve"> </w:t>
      </w:r>
    </w:p>
    <w:p w14:paraId="1816CF78" w14:textId="788465C3" w:rsidR="000E6516" w:rsidRPr="000E6516" w:rsidRDefault="000E6516" w:rsidP="000E6516">
      <w:pPr>
        <w:jc w:val="left"/>
        <w:rPr>
          <w:rFonts w:ascii="Arial" w:hAnsi="Arial" w:cs="Arial"/>
        </w:rPr>
      </w:pPr>
      <w:r w:rsidRPr="000E6516">
        <w:rPr>
          <w:rFonts w:ascii="Arial" w:hAnsi="Arial" w:cs="Arial"/>
        </w:rPr>
        <w:t xml:space="preserve"> </w:t>
      </w:r>
    </w:p>
    <w:p w14:paraId="3E21DBC7" w14:textId="1899D100" w:rsidR="000E6516" w:rsidRPr="000E6516" w:rsidRDefault="000E6516" w:rsidP="000E6516">
      <w:pPr>
        <w:jc w:val="left"/>
        <w:rPr>
          <w:rFonts w:ascii="Arial" w:hAnsi="Arial" w:cs="Arial"/>
        </w:rPr>
      </w:pPr>
      <w:r w:rsidRPr="000E6516">
        <w:rPr>
          <w:rFonts w:ascii="Arial" w:hAnsi="Arial" w:cs="Arial"/>
        </w:rPr>
        <w:t xml:space="preserve">HOLEX is a trading name of the Association of Adult Education and Training Organisations (AAETO), a company limited by guarantee and registered in England and Wales under Company Number 07230542. </w:t>
      </w:r>
    </w:p>
    <w:p w14:paraId="33F92913" w14:textId="77777777" w:rsidR="000E6516" w:rsidRPr="000E6516" w:rsidRDefault="000E6516" w:rsidP="000E6516">
      <w:pPr>
        <w:jc w:val="left"/>
        <w:rPr>
          <w:rFonts w:ascii="Arial" w:hAnsi="Arial" w:cs="Arial"/>
        </w:rPr>
      </w:pPr>
      <w:r w:rsidRPr="000E6516">
        <w:rPr>
          <w:rFonts w:ascii="Arial" w:hAnsi="Arial" w:cs="Arial"/>
        </w:rPr>
        <w:t xml:space="preserve"> </w:t>
      </w:r>
    </w:p>
    <w:p w14:paraId="1E0AE0E8" w14:textId="77777777" w:rsidR="007C2B3A" w:rsidRDefault="000E6516" w:rsidP="000E6516">
      <w:pPr>
        <w:jc w:val="left"/>
        <w:rPr>
          <w:rFonts w:ascii="Arial" w:hAnsi="Arial" w:cs="Arial"/>
        </w:rPr>
      </w:pPr>
      <w:r w:rsidRPr="000E6516">
        <w:rPr>
          <w:rFonts w:ascii="Arial" w:hAnsi="Arial" w:cs="Arial"/>
        </w:rPr>
        <w:t>Registered office: Boslowen, 12 Winchcombe Road, Sedgeberrow, WR11 7UD. VAT Registration number: 100 7144 72</w:t>
      </w:r>
    </w:p>
    <w:sectPr w:rsidR="007C2B3A" w:rsidSect="00F62936">
      <w:pgSz w:w="11906" w:h="16838"/>
      <w:pgMar w:top="1061" w:right="1437" w:bottom="1084" w:left="1440" w:header="851"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22FA" w14:textId="77777777" w:rsidR="002B599D" w:rsidRDefault="002B599D">
      <w:pPr>
        <w:spacing w:after="0" w:line="240" w:lineRule="auto"/>
      </w:pPr>
      <w:r>
        <w:separator/>
      </w:r>
    </w:p>
  </w:endnote>
  <w:endnote w:type="continuationSeparator" w:id="0">
    <w:p w14:paraId="1B3B3C14" w14:textId="77777777" w:rsidR="002B599D" w:rsidRDefault="002B599D">
      <w:pPr>
        <w:spacing w:after="0" w:line="240" w:lineRule="auto"/>
      </w:pPr>
      <w:r>
        <w:continuationSeparator/>
      </w:r>
    </w:p>
  </w:endnote>
  <w:endnote w:type="continuationNotice" w:id="1">
    <w:p w14:paraId="24481A02" w14:textId="77777777" w:rsidR="002B599D" w:rsidRDefault="002B5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7F36" w14:textId="77777777" w:rsidR="00BA410A" w:rsidRDefault="00CF4DE0">
    <w:pPr>
      <w:spacing w:after="0" w:line="259" w:lineRule="auto"/>
      <w:ind w:left="0" w:right="8" w:firstLine="0"/>
      <w:jc w:val="center"/>
    </w:pPr>
    <w:r>
      <w:fldChar w:fldCharType="begin"/>
    </w:r>
    <w:r>
      <w:instrText xml:space="preserve"> PAGE   \* MERGEFORMAT </w:instrText>
    </w:r>
    <w:r>
      <w:fldChar w:fldCharType="separate"/>
    </w:r>
    <w:r>
      <w:t>2</w:t>
    </w:r>
    <w:r>
      <w:fldChar w:fldCharType="end"/>
    </w:r>
    <w:r>
      <w:t xml:space="preserve"> </w:t>
    </w:r>
  </w:p>
  <w:p w14:paraId="020A386D" w14:textId="77777777" w:rsidR="00BA410A" w:rsidRDefault="00CF4DE0">
    <w:pPr>
      <w:spacing w:after="0" w:line="259" w:lineRule="auto"/>
      <w:ind w:left="0" w:right="-45" w:firstLine="0"/>
    </w:pPr>
    <w:r>
      <w:rPr>
        <w:sz w:val="22"/>
      </w:rPr>
      <w:t xml:space="preserve"> </w:t>
    </w:r>
    <w:r>
      <w:rPr>
        <w:sz w:val="22"/>
      </w:rPr>
      <w:tab/>
      <w:t xml:space="preserve"> </w:t>
    </w:r>
    <w:r>
      <w:rPr>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6921" w14:textId="77777777" w:rsidR="00BA410A" w:rsidRDefault="00CF4DE0">
    <w:pPr>
      <w:spacing w:after="0" w:line="259" w:lineRule="auto"/>
      <w:ind w:left="0" w:right="8" w:firstLine="0"/>
      <w:jc w:val="center"/>
    </w:pPr>
    <w:r>
      <w:fldChar w:fldCharType="begin"/>
    </w:r>
    <w:r>
      <w:instrText xml:space="preserve"> PAGE   \* MERGEFORMAT </w:instrText>
    </w:r>
    <w:r>
      <w:fldChar w:fldCharType="separate"/>
    </w:r>
    <w:r>
      <w:t>2</w:t>
    </w:r>
    <w:r>
      <w:fldChar w:fldCharType="end"/>
    </w:r>
    <w:r>
      <w:t xml:space="preserve"> </w:t>
    </w:r>
  </w:p>
  <w:p w14:paraId="3626EC1C" w14:textId="77777777" w:rsidR="00BA410A" w:rsidRDefault="00CF4DE0">
    <w:pPr>
      <w:spacing w:after="0" w:line="259" w:lineRule="auto"/>
      <w:ind w:left="0" w:right="-45" w:firstLine="0"/>
    </w:pPr>
    <w:r>
      <w:rPr>
        <w:sz w:val="22"/>
      </w:rPr>
      <w:t xml:space="preserve"> </w:t>
    </w:r>
    <w:r>
      <w:rPr>
        <w:sz w:val="22"/>
      </w:rPr>
      <w:tab/>
      <w:t xml:space="preserve"> </w:t>
    </w:r>
    <w:r>
      <w:rPr>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3788" w14:textId="77777777" w:rsidR="00BA410A" w:rsidRDefault="00BA410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26666" w14:textId="77777777" w:rsidR="00BA410A" w:rsidRDefault="00CF4DE0">
    <w:pPr>
      <w:spacing w:after="0" w:line="259" w:lineRule="auto"/>
      <w:ind w:left="0" w:right="76" w:firstLine="0"/>
      <w:jc w:val="center"/>
    </w:pPr>
    <w:r>
      <w:fldChar w:fldCharType="begin"/>
    </w:r>
    <w:r>
      <w:instrText xml:space="preserve"> PAGE   \* MERGEFORMAT </w:instrText>
    </w:r>
    <w:r>
      <w:fldChar w:fldCharType="separate"/>
    </w:r>
    <w:r>
      <w:t>2</w:t>
    </w:r>
    <w:r>
      <w:fldChar w:fldCharType="end"/>
    </w:r>
    <w:r>
      <w:t xml:space="preserve"> </w:t>
    </w:r>
  </w:p>
  <w:p w14:paraId="58CF5B01" w14:textId="77777777" w:rsidR="00BA410A" w:rsidRDefault="00CF4DE0">
    <w:pPr>
      <w:spacing w:after="0" w:line="259" w:lineRule="auto"/>
      <w:ind w:left="804" w:right="0" w:firstLine="0"/>
    </w:pPr>
    <w:r>
      <w:rPr>
        <w:sz w:val="22"/>
      </w:rPr>
      <w:t xml:space="preserve"> </w:t>
    </w:r>
    <w:r>
      <w:rPr>
        <w:sz w:val="22"/>
      </w:rPr>
      <w:tab/>
      <w:t xml:space="preserve"> </w:t>
    </w:r>
    <w:r>
      <w:rPr>
        <w:sz w:val="22"/>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581A" w14:textId="77777777" w:rsidR="00BA410A" w:rsidRDefault="00CF4DE0">
    <w:pPr>
      <w:spacing w:after="0" w:line="259" w:lineRule="auto"/>
      <w:ind w:left="0" w:right="76" w:firstLine="0"/>
      <w:jc w:val="center"/>
    </w:pPr>
    <w:r>
      <w:fldChar w:fldCharType="begin"/>
    </w:r>
    <w:r>
      <w:instrText xml:space="preserve"> PAGE   \* MERGEFORMAT </w:instrText>
    </w:r>
    <w:r>
      <w:fldChar w:fldCharType="separate"/>
    </w:r>
    <w:r>
      <w:t>2</w:t>
    </w:r>
    <w:r>
      <w:fldChar w:fldCharType="end"/>
    </w:r>
    <w:r>
      <w:t xml:space="preserve"> </w:t>
    </w:r>
  </w:p>
  <w:p w14:paraId="24F993EC" w14:textId="77777777" w:rsidR="00BA410A" w:rsidRDefault="00CF4DE0">
    <w:pPr>
      <w:spacing w:after="0" w:line="259" w:lineRule="auto"/>
      <w:ind w:left="804" w:right="0" w:firstLine="0"/>
    </w:pPr>
    <w:r>
      <w:rPr>
        <w:sz w:val="22"/>
      </w:rPr>
      <w:t xml:space="preserve"> </w:t>
    </w:r>
    <w:r>
      <w:rPr>
        <w:sz w:val="22"/>
      </w:rPr>
      <w:tab/>
      <w:t xml:space="preserve"> </w:t>
    </w:r>
    <w:r>
      <w:rPr>
        <w:sz w:val="22"/>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3A20" w14:textId="77777777" w:rsidR="00BA410A" w:rsidRDefault="00CF4DE0">
    <w:pPr>
      <w:spacing w:after="0" w:line="259" w:lineRule="auto"/>
      <w:ind w:left="0" w:right="76" w:firstLine="0"/>
      <w:jc w:val="center"/>
    </w:pPr>
    <w:r>
      <w:fldChar w:fldCharType="begin"/>
    </w:r>
    <w:r>
      <w:instrText xml:space="preserve"> PAGE   \* MERGEFORMAT </w:instrText>
    </w:r>
    <w:r>
      <w:fldChar w:fldCharType="separate"/>
    </w:r>
    <w:r>
      <w:t>2</w:t>
    </w:r>
    <w:r>
      <w:fldChar w:fldCharType="end"/>
    </w:r>
    <w:r>
      <w:t xml:space="preserve"> </w:t>
    </w:r>
  </w:p>
  <w:p w14:paraId="1B36E3C0" w14:textId="77777777" w:rsidR="00BA410A" w:rsidRDefault="00CF4DE0">
    <w:pPr>
      <w:spacing w:after="0" w:line="259" w:lineRule="auto"/>
      <w:ind w:left="804" w:right="0" w:firstLine="0"/>
    </w:pPr>
    <w:r>
      <w:rPr>
        <w:sz w:val="22"/>
      </w:rPr>
      <w:t xml:space="preserve"> </w:t>
    </w:r>
    <w:r>
      <w:rPr>
        <w:sz w:val="22"/>
      </w:rPr>
      <w:tab/>
      <w:t xml:space="preserve"> </w:t>
    </w:r>
    <w:r>
      <w:rPr>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92EA8" w14:textId="77777777" w:rsidR="002B599D" w:rsidRDefault="002B599D">
      <w:pPr>
        <w:spacing w:after="0" w:line="240" w:lineRule="auto"/>
      </w:pPr>
      <w:r>
        <w:separator/>
      </w:r>
    </w:p>
  </w:footnote>
  <w:footnote w:type="continuationSeparator" w:id="0">
    <w:p w14:paraId="1AF8D868" w14:textId="77777777" w:rsidR="002B599D" w:rsidRDefault="002B599D">
      <w:pPr>
        <w:spacing w:after="0" w:line="240" w:lineRule="auto"/>
      </w:pPr>
      <w:r>
        <w:continuationSeparator/>
      </w:r>
    </w:p>
  </w:footnote>
  <w:footnote w:type="continuationNotice" w:id="1">
    <w:p w14:paraId="37A78923" w14:textId="77777777" w:rsidR="002B599D" w:rsidRDefault="002B5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98B07" w14:textId="77777777" w:rsidR="00BA410A" w:rsidRDefault="00BA410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B6EF" w14:textId="77777777" w:rsidR="00BA410A" w:rsidRDefault="00BA410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1837" w14:textId="77777777" w:rsidR="00BA410A" w:rsidRDefault="00BA410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58337" w14:textId="72E8129E" w:rsidR="00BA410A" w:rsidRPr="00736F00" w:rsidRDefault="00BA410A" w:rsidP="00736F00">
    <w:pPr>
      <w:pStyle w:val="Header"/>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8C7D" w14:textId="77777777" w:rsidR="00BA410A" w:rsidRDefault="00BA410A">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1DCD" w14:textId="77777777" w:rsidR="00BA410A" w:rsidRDefault="00CF4DE0">
    <w:pPr>
      <w:spacing w:after="0" w:line="259" w:lineRule="auto"/>
      <w:ind w:left="-636" w:right="848"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408A58AD" wp14:editId="1678B480">
              <wp:simplePos x="0" y="0"/>
              <wp:positionH relativeFrom="page">
                <wp:posOffset>896112</wp:posOffset>
              </wp:positionH>
              <wp:positionV relativeFrom="page">
                <wp:posOffset>911352</wp:posOffset>
              </wp:positionV>
              <wp:extent cx="5768340" cy="27432"/>
              <wp:effectExtent l="0" t="0" r="0" b="0"/>
              <wp:wrapSquare wrapText="bothSides"/>
              <wp:docPr id="15499" name="Group 15499"/>
              <wp:cNvGraphicFramePr/>
              <a:graphic xmlns:a="http://schemas.openxmlformats.org/drawingml/2006/main">
                <a:graphicData uri="http://schemas.microsoft.com/office/word/2010/wordprocessingGroup">
                  <wpg:wgp>
                    <wpg:cNvGrpSpPr/>
                    <wpg:grpSpPr>
                      <a:xfrm>
                        <a:off x="0" y="0"/>
                        <a:ext cx="5768340" cy="27432"/>
                        <a:chOff x="0" y="0"/>
                        <a:chExt cx="5768340" cy="27432"/>
                      </a:xfrm>
                    </wpg:grpSpPr>
                    <wps:wsp>
                      <wps:cNvPr id="16328" name="Shape 16328"/>
                      <wps:cNvSpPr/>
                      <wps:spPr>
                        <a:xfrm>
                          <a:off x="0" y="0"/>
                          <a:ext cx="5768340" cy="27432"/>
                        </a:xfrm>
                        <a:custGeom>
                          <a:avLst/>
                          <a:gdLst/>
                          <a:ahLst/>
                          <a:cxnLst/>
                          <a:rect l="0" t="0" r="0" b="0"/>
                          <a:pathLst>
                            <a:path w="5768340" h="27432">
                              <a:moveTo>
                                <a:pt x="0" y="0"/>
                              </a:moveTo>
                              <a:lnTo>
                                <a:pt x="5768340" y="0"/>
                              </a:lnTo>
                              <a:lnTo>
                                <a:pt x="5768340"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2993A980" id="Group 15499" o:spid="_x0000_s1026" style="position:absolute;margin-left:70.55pt;margin-top:71.75pt;width:454.2pt;height:2.15pt;z-index:251658241;mso-position-horizontal-relative:page;mso-position-vertical-relative:page" coordsize="5768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OaagIAADUGAAAOAAAAZHJzL2Uyb0RvYy54bWykVMtu2zAQvBfoPwi615Ll1A4E2zkkrS9F&#10;GzTpB9AUKQngCyRt2X/f5UqiFQdNgcQHeUXurnaGw1nfnaRIjsy6VqtNOp/lacIU1VWr6k365/n7&#10;l9s0cZ6oigit2CY9M5febT9/WnemZIVutKiYTaCJcmVnNmnjvSmzzNGGSeJm2jAFm1xbSTy82jqr&#10;LOmguxRZkefLrNO2MlZT5hysPvSb6Rb7c86o/8W5Yz4RmxRm8/i0+NyHZ7Zdk7K2xDQtHcYg75hC&#10;klbBR2OrB+JJcrDtq1aypVY7zf2MaplpzlvKEAOgmedXaHZWHwxiqcuuNpEmoPaKp3e3pT+PO2ue&#10;zKMFJjpTAxf4FrCcuJXhH6ZMTkjZOVLGTj6hsPh1tbxd3ACzFPaK1c2i6CmlDfD+qoo2396sy8aP&#10;Zi9G6QyIw13wu4/hf2qIYUirKwH/o03aCrS7XBQgVkUkyBRTkn4JicHMSJMrHTD2MY4iVlLSg/M7&#10;ppFscvzhfK/KaoxIM0b0pMbQgrbfVLUhPtSFKUOYdJPTasbDCrtSH9mzxjx/dWQw5GVXqGlWPPlR&#10;FJA7Zoz/BvtNM6NE/pkNWppK6T95eINjDgQB6nY9BAgf4inBQgUmgmIJ+A0XxOPFla0HIxKtBCUU&#10;qzy/NIZuQYD9iWPkz4IFuoT6zTiIBy9HWHC23t8LmxxJsBv8YXMiTEOG1XA/YKQhFWPsE+p5K0Rs&#10;OcfSq5ar/H6cbEgOdQydLlbmfSUdpuntDkwDQI+mBxPEIvyyVj7WK7BqHHOCNoR7XZ3RKJAQuJFI&#10;DXoT4hh8NJjf9B2zLm6//QsAAP//AwBQSwMEFAAGAAgAAAAhABuq4ergAAAADAEAAA8AAABkcnMv&#10;ZG93bnJldi54bWxMj0FPwkAQhe8m/ofNmHiT7Qoo1m4JIeqJkAgmhNvQDm1Dd7bpLm35925Pentv&#10;5uXNN8lyMLXoqHWVZQ1qEoEgzmxecaHhZ//5tADhPHKOtWXScCMHy/T+LsE4tz1/U7fzhQgl7GLU&#10;UHrfxFK6rCSDbmIb4rA729agD7YtZN5iH8pNLZ+j6EUarDhcKLGhdUnZZXc1Gr567FdT9dFtLuf1&#10;7bifbw8bRVo/PgyrdxCeBv8XhhE/oEMamE72yrkTdfAzpUJ0FNM5iDERzd6COo2j1wXINJH/n0h/&#10;AQAA//8DAFBLAQItABQABgAIAAAAIQC2gziS/gAAAOEBAAATAAAAAAAAAAAAAAAAAAAAAABbQ29u&#10;dGVudF9UeXBlc10ueG1sUEsBAi0AFAAGAAgAAAAhADj9If/WAAAAlAEAAAsAAAAAAAAAAAAAAAAA&#10;LwEAAF9yZWxzLy5yZWxzUEsBAi0AFAAGAAgAAAAhAKHPk5pqAgAANQYAAA4AAAAAAAAAAAAAAAAA&#10;LgIAAGRycy9lMm9Eb2MueG1sUEsBAi0AFAAGAAgAAAAhABuq4ergAAAADAEAAA8AAAAAAAAAAAAA&#10;AAAAxAQAAGRycy9kb3ducmV2LnhtbFBLBQYAAAAABAAEAPMAAADRBQAAAAA=&#10;">
              <v:shape id="Shape 16328" o:spid="_x0000_s1027" style="position:absolute;width:57683;height:274;visibility:visible;mso-wrap-style:square;v-text-anchor:top" coordsize="576834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KuyAAAAN4AAAAPAAAAZHJzL2Rvd25yZXYueG1sRI9BawIx&#10;EIXvhf6HMAVvNauClK1RVBCkh1K1h/Y2bKa7WzeTNUk19dd3DgVvM7w3730zW2TXqTOF2Ho2MBoW&#10;oIgrb1uuDbwfNo9PoGJCtth5JgO/FGExv7+bYWn9hXd03qdaSQjHEg00KfWl1rFqyGEc+p5YtC8f&#10;HCZZQ61twIuEu06Pi2KqHbYsDQ32tG6oOu5/nIHN97pKp5xfi9XHdfdC9eEtfF6NGTzk5TOoRDnd&#10;zP/XWyv408lYeOUdmUHP/wAAAP//AwBQSwECLQAUAAYACAAAACEA2+H2y+4AAACFAQAAEwAAAAAA&#10;AAAAAAAAAAAAAAAAW0NvbnRlbnRfVHlwZXNdLnhtbFBLAQItABQABgAIAAAAIQBa9CxbvwAAABUB&#10;AAALAAAAAAAAAAAAAAAAAB8BAABfcmVscy8ucmVsc1BLAQItABQABgAIAAAAIQAUEqKuyAAAAN4A&#10;AAAPAAAAAAAAAAAAAAAAAAcCAABkcnMvZG93bnJldi54bWxQSwUGAAAAAAMAAwC3AAAA/AIAAAAA&#10;" path="m,l5768340,r,27432l,27432,,e" fillcolor="#0070c0" stroked="f" strokeweight="0">
                <v:stroke miterlimit="83231f" joinstyle="miter"/>
                <v:path arrowok="t" textboxrect="0,0,5768340,27432"/>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643"/>
    <w:multiLevelType w:val="hybridMultilevel"/>
    <w:tmpl w:val="EDA8E7F8"/>
    <w:lvl w:ilvl="0" w:tplc="A7D2CBC0">
      <w:start w:val="1"/>
      <w:numFmt w:val="bullet"/>
      <w:lvlText w:val="•"/>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AA61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A55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C6E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CF3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E5E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20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29A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2B4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E6520"/>
    <w:multiLevelType w:val="hybridMultilevel"/>
    <w:tmpl w:val="79226938"/>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215D1CCF"/>
    <w:multiLevelType w:val="hybridMultilevel"/>
    <w:tmpl w:val="CC100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D7E65"/>
    <w:multiLevelType w:val="hybridMultilevel"/>
    <w:tmpl w:val="9AD0B598"/>
    <w:lvl w:ilvl="0" w:tplc="5D1C7590">
      <w:start w:val="1"/>
      <w:numFmt w:val="decimal"/>
      <w:lvlText w:val="%1."/>
      <w:lvlJc w:val="left"/>
      <w:pPr>
        <w:ind w:left="345" w:hanging="360"/>
      </w:pPr>
      <w:rPr>
        <w:rFonts w:hint="default"/>
        <w:color w:val="0070C0"/>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25A31262"/>
    <w:multiLevelType w:val="hybridMultilevel"/>
    <w:tmpl w:val="0486C0D4"/>
    <w:lvl w:ilvl="0" w:tplc="912E0C74">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F20CE"/>
    <w:multiLevelType w:val="hybridMultilevel"/>
    <w:tmpl w:val="896A4B80"/>
    <w:lvl w:ilvl="0" w:tplc="DF729E68">
      <w:start w:val="1"/>
      <w:numFmt w:val="decimal"/>
      <w:lvlText w:val="%1."/>
      <w:lvlJc w:val="left"/>
      <w:pPr>
        <w:ind w:left="403"/>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1" w:tplc="A07675E8">
      <w:start w:val="1"/>
      <w:numFmt w:val="lowerLetter"/>
      <w:lvlText w:val="%2"/>
      <w:lvlJc w:val="left"/>
      <w:pPr>
        <w:ind w:left="108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2" w:tplc="BB66D29A">
      <w:start w:val="1"/>
      <w:numFmt w:val="lowerRoman"/>
      <w:lvlText w:val="%3"/>
      <w:lvlJc w:val="left"/>
      <w:pPr>
        <w:ind w:left="180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3" w:tplc="1DF463FA">
      <w:start w:val="1"/>
      <w:numFmt w:val="decimal"/>
      <w:lvlText w:val="%4"/>
      <w:lvlJc w:val="left"/>
      <w:pPr>
        <w:ind w:left="252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4" w:tplc="E8104D8E">
      <w:start w:val="1"/>
      <w:numFmt w:val="lowerLetter"/>
      <w:lvlText w:val="%5"/>
      <w:lvlJc w:val="left"/>
      <w:pPr>
        <w:ind w:left="324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5" w:tplc="B84A9FFC">
      <w:start w:val="1"/>
      <w:numFmt w:val="lowerRoman"/>
      <w:lvlText w:val="%6"/>
      <w:lvlJc w:val="left"/>
      <w:pPr>
        <w:ind w:left="396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6" w:tplc="15E2E7D8">
      <w:start w:val="1"/>
      <w:numFmt w:val="decimal"/>
      <w:lvlText w:val="%7"/>
      <w:lvlJc w:val="left"/>
      <w:pPr>
        <w:ind w:left="468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7" w:tplc="EB5CB79E">
      <w:start w:val="1"/>
      <w:numFmt w:val="lowerLetter"/>
      <w:lvlText w:val="%8"/>
      <w:lvlJc w:val="left"/>
      <w:pPr>
        <w:ind w:left="540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8" w:tplc="AF2A64C0">
      <w:start w:val="1"/>
      <w:numFmt w:val="lowerRoman"/>
      <w:lvlText w:val="%9"/>
      <w:lvlJc w:val="left"/>
      <w:pPr>
        <w:ind w:left="6120"/>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abstractNum>
  <w:abstractNum w:abstractNumId="6" w15:restartNumberingAfterBreak="0">
    <w:nsid w:val="34777A10"/>
    <w:multiLevelType w:val="hybridMultilevel"/>
    <w:tmpl w:val="546E7778"/>
    <w:lvl w:ilvl="0" w:tplc="B98CBA70">
      <w:start w:val="1"/>
      <w:numFmt w:val="decimal"/>
      <w:lvlText w:val="%1."/>
      <w:lvlJc w:val="left"/>
      <w:pPr>
        <w:ind w:left="5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A96329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ACA64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CFBC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CEC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08BE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C3DF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C83A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8BD4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B14622"/>
    <w:multiLevelType w:val="hybridMultilevel"/>
    <w:tmpl w:val="6CEC05B6"/>
    <w:lvl w:ilvl="0" w:tplc="6E985E98">
      <w:start w:val="1"/>
      <w:numFmt w:val="bullet"/>
      <w:lvlText w:val="•"/>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E836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AE1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8891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485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6C0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69E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AE9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62A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DF0688"/>
    <w:multiLevelType w:val="hybridMultilevel"/>
    <w:tmpl w:val="0A18B3A0"/>
    <w:lvl w:ilvl="0" w:tplc="CDAE4400">
      <w:start w:val="10"/>
      <w:numFmt w:val="decimal"/>
      <w:lvlText w:val="%1"/>
      <w:lvlJc w:val="left"/>
      <w:pPr>
        <w:ind w:left="823" w:hanging="360"/>
      </w:pPr>
      <w:rPr>
        <w:rFonts w:hint="default"/>
        <w:color w:val="0070C0"/>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9" w15:restartNumberingAfterBreak="0">
    <w:nsid w:val="59CA5A6F"/>
    <w:multiLevelType w:val="hybridMultilevel"/>
    <w:tmpl w:val="5A1A20CE"/>
    <w:lvl w:ilvl="0" w:tplc="01A4533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A6A4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25B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5281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CE42E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B0B7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A6E9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E664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269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6505D63"/>
    <w:multiLevelType w:val="hybridMultilevel"/>
    <w:tmpl w:val="CC404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82462">
    <w:abstractNumId w:val="9"/>
  </w:num>
  <w:num w:numId="2" w16cid:durableId="240680569">
    <w:abstractNumId w:val="6"/>
  </w:num>
  <w:num w:numId="3" w16cid:durableId="204635960">
    <w:abstractNumId w:val="5"/>
  </w:num>
  <w:num w:numId="4" w16cid:durableId="615453254">
    <w:abstractNumId w:val="0"/>
  </w:num>
  <w:num w:numId="5" w16cid:durableId="609895680">
    <w:abstractNumId w:val="7"/>
  </w:num>
  <w:num w:numId="6" w16cid:durableId="191846708">
    <w:abstractNumId w:val="10"/>
  </w:num>
  <w:num w:numId="7" w16cid:durableId="896546670">
    <w:abstractNumId w:val="4"/>
  </w:num>
  <w:num w:numId="8" w16cid:durableId="2096003539">
    <w:abstractNumId w:val="8"/>
  </w:num>
  <w:num w:numId="9" w16cid:durableId="1886332821">
    <w:abstractNumId w:val="3"/>
  </w:num>
  <w:num w:numId="10" w16cid:durableId="430323281">
    <w:abstractNumId w:val="1"/>
  </w:num>
  <w:num w:numId="11" w16cid:durableId="2113165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0A"/>
    <w:rsid w:val="0001644B"/>
    <w:rsid w:val="000426FF"/>
    <w:rsid w:val="0004393F"/>
    <w:rsid w:val="00061B24"/>
    <w:rsid w:val="0006680F"/>
    <w:rsid w:val="0007134F"/>
    <w:rsid w:val="00084993"/>
    <w:rsid w:val="00084FC2"/>
    <w:rsid w:val="000C2E8B"/>
    <w:rsid w:val="000D7366"/>
    <w:rsid w:val="000E3BA8"/>
    <w:rsid w:val="000E6516"/>
    <w:rsid w:val="0011601C"/>
    <w:rsid w:val="00126D8A"/>
    <w:rsid w:val="0018120E"/>
    <w:rsid w:val="00187B40"/>
    <w:rsid w:val="001909AD"/>
    <w:rsid w:val="0019184B"/>
    <w:rsid w:val="00195327"/>
    <w:rsid w:val="001B63DA"/>
    <w:rsid w:val="001C25EB"/>
    <w:rsid w:val="001F1A4F"/>
    <w:rsid w:val="001F4B33"/>
    <w:rsid w:val="0020385A"/>
    <w:rsid w:val="00210245"/>
    <w:rsid w:val="0021489C"/>
    <w:rsid w:val="00233B40"/>
    <w:rsid w:val="00240605"/>
    <w:rsid w:val="002523BA"/>
    <w:rsid w:val="00284332"/>
    <w:rsid w:val="002B599D"/>
    <w:rsid w:val="002B6FC9"/>
    <w:rsid w:val="002C2B17"/>
    <w:rsid w:val="002C5CCE"/>
    <w:rsid w:val="003110EF"/>
    <w:rsid w:val="00321F89"/>
    <w:rsid w:val="00325FA8"/>
    <w:rsid w:val="00340416"/>
    <w:rsid w:val="00353D34"/>
    <w:rsid w:val="00387372"/>
    <w:rsid w:val="003B208B"/>
    <w:rsid w:val="003D64AB"/>
    <w:rsid w:val="00411FEB"/>
    <w:rsid w:val="00414A64"/>
    <w:rsid w:val="004374AE"/>
    <w:rsid w:val="00440659"/>
    <w:rsid w:val="00485609"/>
    <w:rsid w:val="00487163"/>
    <w:rsid w:val="00495049"/>
    <w:rsid w:val="004A49EA"/>
    <w:rsid w:val="004C5CBB"/>
    <w:rsid w:val="004D1E89"/>
    <w:rsid w:val="004D7AA6"/>
    <w:rsid w:val="00501357"/>
    <w:rsid w:val="00525921"/>
    <w:rsid w:val="005313A7"/>
    <w:rsid w:val="005746E0"/>
    <w:rsid w:val="0057576C"/>
    <w:rsid w:val="00584B04"/>
    <w:rsid w:val="005876C7"/>
    <w:rsid w:val="005F664C"/>
    <w:rsid w:val="00601A67"/>
    <w:rsid w:val="00626C58"/>
    <w:rsid w:val="00631667"/>
    <w:rsid w:val="00674802"/>
    <w:rsid w:val="00680C39"/>
    <w:rsid w:val="00681BFA"/>
    <w:rsid w:val="00690CF6"/>
    <w:rsid w:val="006A42DF"/>
    <w:rsid w:val="006B04C5"/>
    <w:rsid w:val="006B61DA"/>
    <w:rsid w:val="006C21E7"/>
    <w:rsid w:val="006D39B4"/>
    <w:rsid w:val="006F22DA"/>
    <w:rsid w:val="00712E2E"/>
    <w:rsid w:val="007212AC"/>
    <w:rsid w:val="0072484E"/>
    <w:rsid w:val="00736F00"/>
    <w:rsid w:val="007609F0"/>
    <w:rsid w:val="00771491"/>
    <w:rsid w:val="00780B8F"/>
    <w:rsid w:val="007856DE"/>
    <w:rsid w:val="0079041E"/>
    <w:rsid w:val="00792985"/>
    <w:rsid w:val="00795E17"/>
    <w:rsid w:val="007A16EC"/>
    <w:rsid w:val="007C2B3A"/>
    <w:rsid w:val="007C4C50"/>
    <w:rsid w:val="007D3ECA"/>
    <w:rsid w:val="007E6716"/>
    <w:rsid w:val="007F281F"/>
    <w:rsid w:val="007F4E95"/>
    <w:rsid w:val="008325AA"/>
    <w:rsid w:val="008353DC"/>
    <w:rsid w:val="008515F8"/>
    <w:rsid w:val="00864685"/>
    <w:rsid w:val="008731C9"/>
    <w:rsid w:val="00874D1C"/>
    <w:rsid w:val="00881EDF"/>
    <w:rsid w:val="008C4C5D"/>
    <w:rsid w:val="008C5C1E"/>
    <w:rsid w:val="008D5160"/>
    <w:rsid w:val="008F6C13"/>
    <w:rsid w:val="00957FA6"/>
    <w:rsid w:val="009807C5"/>
    <w:rsid w:val="009A0F85"/>
    <w:rsid w:val="009A261A"/>
    <w:rsid w:val="009A779E"/>
    <w:rsid w:val="009C37E1"/>
    <w:rsid w:val="009E2030"/>
    <w:rsid w:val="009E77C0"/>
    <w:rsid w:val="00A01A4B"/>
    <w:rsid w:val="00A06F87"/>
    <w:rsid w:val="00A2580F"/>
    <w:rsid w:val="00A260EF"/>
    <w:rsid w:val="00A30192"/>
    <w:rsid w:val="00A34EC6"/>
    <w:rsid w:val="00A4056F"/>
    <w:rsid w:val="00AA0126"/>
    <w:rsid w:val="00AD637F"/>
    <w:rsid w:val="00AE3185"/>
    <w:rsid w:val="00AF67AA"/>
    <w:rsid w:val="00B10CDD"/>
    <w:rsid w:val="00B23F52"/>
    <w:rsid w:val="00B3660F"/>
    <w:rsid w:val="00B414A7"/>
    <w:rsid w:val="00B44652"/>
    <w:rsid w:val="00B609DF"/>
    <w:rsid w:val="00B86BB1"/>
    <w:rsid w:val="00B94045"/>
    <w:rsid w:val="00B953CC"/>
    <w:rsid w:val="00BA410A"/>
    <w:rsid w:val="00BA41BE"/>
    <w:rsid w:val="00BB4EFF"/>
    <w:rsid w:val="00BD38A7"/>
    <w:rsid w:val="00BD60D3"/>
    <w:rsid w:val="00BF6162"/>
    <w:rsid w:val="00C130A0"/>
    <w:rsid w:val="00C3665A"/>
    <w:rsid w:val="00C43595"/>
    <w:rsid w:val="00C50D00"/>
    <w:rsid w:val="00C56977"/>
    <w:rsid w:val="00C61235"/>
    <w:rsid w:val="00C67003"/>
    <w:rsid w:val="00C7211C"/>
    <w:rsid w:val="00CB64E3"/>
    <w:rsid w:val="00CB717B"/>
    <w:rsid w:val="00CF1BCE"/>
    <w:rsid w:val="00CF4DE0"/>
    <w:rsid w:val="00D07624"/>
    <w:rsid w:val="00D249D5"/>
    <w:rsid w:val="00D3725A"/>
    <w:rsid w:val="00D67951"/>
    <w:rsid w:val="00D73C6D"/>
    <w:rsid w:val="00D77FEB"/>
    <w:rsid w:val="00D910A0"/>
    <w:rsid w:val="00DA6FB8"/>
    <w:rsid w:val="00DC7D2E"/>
    <w:rsid w:val="00DE563D"/>
    <w:rsid w:val="00E17F83"/>
    <w:rsid w:val="00E21243"/>
    <w:rsid w:val="00E3272F"/>
    <w:rsid w:val="00E37F79"/>
    <w:rsid w:val="00E51EB1"/>
    <w:rsid w:val="00E5586D"/>
    <w:rsid w:val="00E757CB"/>
    <w:rsid w:val="00EA6755"/>
    <w:rsid w:val="00ED3C26"/>
    <w:rsid w:val="00F01EF7"/>
    <w:rsid w:val="00F3498B"/>
    <w:rsid w:val="00F42773"/>
    <w:rsid w:val="00F47A0D"/>
    <w:rsid w:val="00F47D2B"/>
    <w:rsid w:val="00F62936"/>
    <w:rsid w:val="00F9072F"/>
    <w:rsid w:val="00F916CC"/>
    <w:rsid w:val="00FB24C9"/>
    <w:rsid w:val="00FB7F5D"/>
    <w:rsid w:val="156405AA"/>
    <w:rsid w:val="1ADABF02"/>
    <w:rsid w:val="1F03A4B5"/>
    <w:rsid w:val="4889D1B4"/>
    <w:rsid w:val="5B06283F"/>
    <w:rsid w:val="5FEC6A2B"/>
    <w:rsid w:val="66A27209"/>
    <w:rsid w:val="7CACE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215F9"/>
  <w15:docId w15:val="{68428536-58D8-46C5-92B9-B2CA7F04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70C0"/>
      <w:sz w:val="36"/>
    </w:rPr>
  </w:style>
  <w:style w:type="paragraph" w:styleId="Heading2">
    <w:name w:val="heading 2"/>
    <w:next w:val="Normal"/>
    <w:link w:val="Heading2Char"/>
    <w:uiPriority w:val="9"/>
    <w:unhideWhenUsed/>
    <w:qFormat/>
    <w:pPr>
      <w:keepNext/>
      <w:keepLines/>
      <w:spacing w:after="0" w:line="259" w:lineRule="auto"/>
      <w:ind w:left="814" w:hanging="10"/>
      <w:outlineLvl w:val="1"/>
    </w:pPr>
    <w:rPr>
      <w:rFonts w:ascii="Times New Roman" w:eastAsia="Times New Roman" w:hAnsi="Times New Roman" w:cs="Times New Roman"/>
      <w:color w:val="0070C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70C0"/>
      <w:sz w:val="32"/>
    </w:rPr>
  </w:style>
  <w:style w:type="character" w:customStyle="1" w:styleId="Heading1Char">
    <w:name w:val="Heading 1 Char"/>
    <w:link w:val="Heading1"/>
    <w:rPr>
      <w:rFonts w:ascii="Times New Roman" w:eastAsia="Times New Roman" w:hAnsi="Times New Roman" w:cs="Times New Roman"/>
      <w:color w:val="0070C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4E3"/>
    <w:pPr>
      <w:ind w:left="720"/>
      <w:contextualSpacing/>
    </w:pPr>
  </w:style>
  <w:style w:type="paragraph" w:styleId="NormalWeb">
    <w:name w:val="Normal (Web)"/>
    <w:basedOn w:val="Normal"/>
    <w:uiPriority w:val="99"/>
    <w:unhideWhenUsed/>
    <w:rsid w:val="006B61DA"/>
    <w:pPr>
      <w:spacing w:before="100" w:beforeAutospacing="1" w:after="100" w:afterAutospacing="1" w:line="240" w:lineRule="auto"/>
      <w:ind w:left="0" w:right="0" w:firstLine="0"/>
      <w:jc w:val="left"/>
    </w:pPr>
    <w:rPr>
      <w:color w:val="auto"/>
      <w:kern w:val="0"/>
      <w14:ligatures w14:val="none"/>
    </w:rPr>
  </w:style>
  <w:style w:type="paragraph" w:styleId="Revision">
    <w:name w:val="Revision"/>
    <w:hidden/>
    <w:uiPriority w:val="99"/>
    <w:semiHidden/>
    <w:rsid w:val="00387372"/>
    <w:pPr>
      <w:spacing w:after="0" w:line="240" w:lineRule="auto"/>
    </w:pPr>
    <w:rPr>
      <w:rFonts w:ascii="Times New Roman" w:eastAsia="Times New Roman" w:hAnsi="Times New Roman" w:cs="Times New Roman"/>
      <w:color w:val="000000"/>
    </w:rPr>
  </w:style>
  <w:style w:type="table" w:styleId="PlainTable4">
    <w:name w:val="Plain Table 4"/>
    <w:basedOn w:val="TableNormal"/>
    <w:uiPriority w:val="44"/>
    <w:rsid w:val="00E757CB"/>
    <w:pPr>
      <w:spacing w:after="0" w:line="240" w:lineRule="auto"/>
    </w:pPr>
    <w:rPr>
      <w:rFonts w:ascii="Calibri" w:eastAsia="Times New Roman"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4">
    <w:name w:val="Grid Table 5 Dark Accent 4"/>
    <w:basedOn w:val="TableNormal"/>
    <w:uiPriority w:val="50"/>
    <w:rsid w:val="00E757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E757CB"/>
    <w:rPr>
      <w:color w:val="467886" w:themeColor="hyperlink"/>
      <w:u w:val="single"/>
    </w:rPr>
  </w:style>
  <w:style w:type="character" w:styleId="UnresolvedMention">
    <w:name w:val="Unresolved Mention"/>
    <w:basedOn w:val="DefaultParagraphFont"/>
    <w:uiPriority w:val="99"/>
    <w:semiHidden/>
    <w:unhideWhenUsed/>
    <w:rsid w:val="00E757CB"/>
    <w:rPr>
      <w:color w:val="605E5C"/>
      <w:shd w:val="clear" w:color="auto" w:fill="E1DFDD"/>
    </w:rPr>
  </w:style>
  <w:style w:type="paragraph" w:styleId="Header">
    <w:name w:val="header"/>
    <w:basedOn w:val="Normal"/>
    <w:link w:val="HeaderChar"/>
    <w:uiPriority w:val="99"/>
    <w:semiHidden/>
    <w:unhideWhenUsed/>
    <w:rsid w:val="009E20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2030"/>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9E20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203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95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foundation.co.uk/resources/leadership-toolkits/leading-on-curriculum-planning-for-the-adult-community-education-sector-toolkit/?_gl=1%2Aa8i42e%2A_up%2AMQ..%2A_ga%2AMTc0MTUwODgzNC4xNzMwMjkwNzcw%2A_ga_6F0PEMWK3W%2AMTczMDI5MDc3MC4xLjAuMTczMDI5MDc3MC4wLjAuMA.."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29" Type="http://schemas.openxmlformats.org/officeDocument/2006/relationships/hyperlink" Target="mailto:charlie.mckenna@holex.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et-foundation.co.uk/resources/leadership-toolkits/leading-on-curriculum-planning-for-the-adult-community-education-sector-toolkit/?_gl=1%2Aa8i42e%2A_up%2AMQ..%2A_ga%2AMTc0MTUwODgzNC4xNzMwMjkwNzcw%2A_ga_6F0PEMWK3W%2AMTczMDI5MDc3MC4xLjAuMTczMDI5MDc3MC4wLjAuMA.." TargetMode="External"/><Relationship Id="rId30" Type="http://schemas.openxmlformats.org/officeDocument/2006/relationships/hyperlink" Target="http://www.holex.org.u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'Value elements'!$A$19</c:f>
          <c:strCache>
            <c:ptCount val="1"/>
            <c:pt idx="0">
              <c:v>How highly each of the different individual elements of the HOLEX service offer are valued (by most valued)</c:v>
            </c:pt>
          </c:strCache>
        </c:strRef>
      </c:tx>
      <c:layout>
        <c:manualLayout>
          <c:xMode val="edge"/>
          <c:yMode val="edge"/>
          <c:x val="0.11379343610808081"/>
          <c:y val="1.668269228816220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759399303319278"/>
          <c:y val="0.18405635268540854"/>
          <c:w val="0.4151753128484269"/>
          <c:h val="0.72160518064288648"/>
        </c:manualLayout>
      </c:layout>
      <c:barChart>
        <c:barDir val="bar"/>
        <c:grouping val="percentStacked"/>
        <c:varyColors val="0"/>
        <c:ser>
          <c:idx val="0"/>
          <c:order val="0"/>
          <c:tx>
            <c:strRef>
              <c:f>'Value elements'!$B$4</c:f>
              <c:strCache>
                <c:ptCount val="1"/>
                <c:pt idx="0">
                  <c:v>5. Highly value</c:v>
                </c:pt>
              </c:strCache>
            </c:strRef>
          </c:tx>
          <c:spPr>
            <a:solidFill>
              <a:srgbClr val="00B050"/>
            </a:solidFill>
            <a:ln>
              <a:noFill/>
            </a:ln>
            <a:effectLst/>
          </c:spPr>
          <c:invertIfNegative val="0"/>
          <c:cat>
            <c:strRef>
              <c:f>'Value elements'!$A$5:$A$16</c:f>
              <c:strCache>
                <c:ptCount val="12"/>
                <c:pt idx="0">
                  <c:v>Policy Contribution (eg protection of funding via submissions to Treasury, and shaping Tailored Learning)</c:v>
                </c:pt>
                <c:pt idx="1">
                  <c:v>Representation – Acting as a voice for the sector in media and to government</c:v>
                </c:pt>
                <c:pt idx="2">
                  <c:v>Policy interpretation, analysis and advice (HOLEX provides in depth analysis, explaining impact and offering practical advice).</c:v>
                </c:pt>
                <c:pt idx="3">
                  <c:v>Newsletters and Round Ups (monthly updates bringing Policy announcements in to one place, with hints and actions)</c:v>
                </c:pt>
                <c:pt idx="4">
                  <c:v>Webinars/member forums (regular online sessions on topical issues)</c:v>
                </c:pt>
                <c:pt idx="5">
                  <c:v>ACE Digest (regular updates on research, policy and practice of interest to ACE professionals)</c:v>
                </c:pt>
                <c:pt idx="6">
                  <c:v>Sharing Information - external new initiatives, vacancies, training opportunities etc.</c:v>
                </c:pt>
                <c:pt idx="7">
                  <c:v>Facilitation of Peer Support (support via e-groups/sharing of best practice/sector organised workshops)</c:v>
                </c:pt>
                <c:pt idx="8">
                  <c:v>Termly in Person Network Events (termly events covering good practice, opportunities to hear from national experts)</c:v>
                </c:pt>
                <c:pt idx="9">
                  <c:v>Involvement in/benefit of externally funded development activity (project work to benefit the sector/members)</c:v>
                </c:pt>
                <c:pt idx="10">
                  <c:v>Case Work (advice on individual service issues/liaison with funding bodies/MCA’s/DfE if necessary)</c:v>
                </c:pt>
                <c:pt idx="11">
                  <c:v>Additional benefits - membership of professional body, discounts</c:v>
                </c:pt>
              </c:strCache>
            </c:strRef>
          </c:cat>
          <c:val>
            <c:numRef>
              <c:f>'Value elements'!$B$5:$B$16</c:f>
              <c:numCache>
                <c:formatCode>General</c:formatCode>
                <c:ptCount val="12"/>
                <c:pt idx="0">
                  <c:v>88</c:v>
                </c:pt>
                <c:pt idx="1">
                  <c:v>85</c:v>
                </c:pt>
                <c:pt idx="2">
                  <c:v>78</c:v>
                </c:pt>
                <c:pt idx="3">
                  <c:v>67</c:v>
                </c:pt>
                <c:pt idx="4">
                  <c:v>70</c:v>
                </c:pt>
                <c:pt idx="5">
                  <c:v>51</c:v>
                </c:pt>
                <c:pt idx="6">
                  <c:v>57</c:v>
                </c:pt>
                <c:pt idx="7">
                  <c:v>43</c:v>
                </c:pt>
                <c:pt idx="8">
                  <c:v>51</c:v>
                </c:pt>
                <c:pt idx="9">
                  <c:v>38</c:v>
                </c:pt>
                <c:pt idx="10">
                  <c:v>37</c:v>
                </c:pt>
                <c:pt idx="11">
                  <c:v>28</c:v>
                </c:pt>
              </c:numCache>
            </c:numRef>
          </c:val>
          <c:extLst>
            <c:ext xmlns:c16="http://schemas.microsoft.com/office/drawing/2014/chart" uri="{C3380CC4-5D6E-409C-BE32-E72D297353CC}">
              <c16:uniqueId val="{00000000-1B8A-4018-ACCD-25D6C5E79AA7}"/>
            </c:ext>
          </c:extLst>
        </c:ser>
        <c:ser>
          <c:idx val="1"/>
          <c:order val="1"/>
          <c:tx>
            <c:strRef>
              <c:f>'Value elements'!$C$4</c:f>
              <c:strCache>
                <c:ptCount val="1"/>
                <c:pt idx="0">
                  <c:v>4.</c:v>
                </c:pt>
              </c:strCache>
            </c:strRef>
          </c:tx>
          <c:spPr>
            <a:solidFill>
              <a:srgbClr val="92D050"/>
            </a:solidFill>
            <a:ln>
              <a:noFill/>
            </a:ln>
            <a:effectLst/>
          </c:spPr>
          <c:invertIfNegative val="0"/>
          <c:cat>
            <c:strRef>
              <c:f>'Value elements'!$A$5:$A$16</c:f>
              <c:strCache>
                <c:ptCount val="12"/>
                <c:pt idx="0">
                  <c:v>Policy Contribution (eg protection of funding via submissions to Treasury, and shaping Tailored Learning)</c:v>
                </c:pt>
                <c:pt idx="1">
                  <c:v>Representation – Acting as a voice for the sector in media and to government</c:v>
                </c:pt>
                <c:pt idx="2">
                  <c:v>Policy interpretation, analysis and advice (HOLEX provides in depth analysis, explaining impact and offering practical advice).</c:v>
                </c:pt>
                <c:pt idx="3">
                  <c:v>Newsletters and Round Ups (monthly updates bringing Policy announcements in to one place, with hints and actions)</c:v>
                </c:pt>
                <c:pt idx="4">
                  <c:v>Webinars/member forums (regular online sessions on topical issues)</c:v>
                </c:pt>
                <c:pt idx="5">
                  <c:v>ACE Digest (regular updates on research, policy and practice of interest to ACE professionals)</c:v>
                </c:pt>
                <c:pt idx="6">
                  <c:v>Sharing Information - external new initiatives, vacancies, training opportunities etc.</c:v>
                </c:pt>
                <c:pt idx="7">
                  <c:v>Facilitation of Peer Support (support via e-groups/sharing of best practice/sector organised workshops)</c:v>
                </c:pt>
                <c:pt idx="8">
                  <c:v>Termly in Person Network Events (termly events covering good practice, opportunities to hear from national experts)</c:v>
                </c:pt>
                <c:pt idx="9">
                  <c:v>Involvement in/benefit of externally funded development activity (project work to benefit the sector/members)</c:v>
                </c:pt>
                <c:pt idx="10">
                  <c:v>Case Work (advice on individual service issues/liaison with funding bodies/MCA’s/DfE if necessary)</c:v>
                </c:pt>
                <c:pt idx="11">
                  <c:v>Additional benefits - membership of professional body, discounts</c:v>
                </c:pt>
              </c:strCache>
            </c:strRef>
          </c:cat>
          <c:val>
            <c:numRef>
              <c:f>'Value elements'!$C$5:$C$16</c:f>
              <c:numCache>
                <c:formatCode>General</c:formatCode>
                <c:ptCount val="12"/>
                <c:pt idx="0">
                  <c:v>6</c:v>
                </c:pt>
                <c:pt idx="1">
                  <c:v>8</c:v>
                </c:pt>
                <c:pt idx="2">
                  <c:v>14</c:v>
                </c:pt>
                <c:pt idx="3">
                  <c:v>24</c:v>
                </c:pt>
                <c:pt idx="4">
                  <c:v>19</c:v>
                </c:pt>
                <c:pt idx="5">
                  <c:v>34</c:v>
                </c:pt>
                <c:pt idx="6">
                  <c:v>27</c:v>
                </c:pt>
                <c:pt idx="7">
                  <c:v>32</c:v>
                </c:pt>
                <c:pt idx="8">
                  <c:v>23</c:v>
                </c:pt>
                <c:pt idx="9">
                  <c:v>31</c:v>
                </c:pt>
                <c:pt idx="10">
                  <c:v>19</c:v>
                </c:pt>
                <c:pt idx="11">
                  <c:v>21</c:v>
                </c:pt>
              </c:numCache>
            </c:numRef>
          </c:val>
          <c:extLst>
            <c:ext xmlns:c16="http://schemas.microsoft.com/office/drawing/2014/chart" uri="{C3380CC4-5D6E-409C-BE32-E72D297353CC}">
              <c16:uniqueId val="{00000001-1B8A-4018-ACCD-25D6C5E79AA7}"/>
            </c:ext>
          </c:extLst>
        </c:ser>
        <c:ser>
          <c:idx val="2"/>
          <c:order val="2"/>
          <c:tx>
            <c:strRef>
              <c:f>'Value elements'!$D$4</c:f>
              <c:strCache>
                <c:ptCount val="1"/>
                <c:pt idx="0">
                  <c:v>3.</c:v>
                </c:pt>
              </c:strCache>
            </c:strRef>
          </c:tx>
          <c:spPr>
            <a:solidFill>
              <a:srgbClr val="FFC000"/>
            </a:solidFill>
            <a:ln>
              <a:noFill/>
            </a:ln>
            <a:effectLst/>
          </c:spPr>
          <c:invertIfNegative val="0"/>
          <c:cat>
            <c:strRef>
              <c:f>'Value elements'!$A$5:$A$16</c:f>
              <c:strCache>
                <c:ptCount val="12"/>
                <c:pt idx="0">
                  <c:v>Policy Contribution (eg protection of funding via submissions to Treasury, and shaping Tailored Learning)</c:v>
                </c:pt>
                <c:pt idx="1">
                  <c:v>Representation – Acting as a voice for the sector in media and to government</c:v>
                </c:pt>
                <c:pt idx="2">
                  <c:v>Policy interpretation, analysis and advice (HOLEX provides in depth analysis, explaining impact and offering practical advice).</c:v>
                </c:pt>
                <c:pt idx="3">
                  <c:v>Newsletters and Round Ups (monthly updates bringing Policy announcements in to one place, with hints and actions)</c:v>
                </c:pt>
                <c:pt idx="4">
                  <c:v>Webinars/member forums (regular online sessions on topical issues)</c:v>
                </c:pt>
                <c:pt idx="5">
                  <c:v>ACE Digest (regular updates on research, policy and practice of interest to ACE professionals)</c:v>
                </c:pt>
                <c:pt idx="6">
                  <c:v>Sharing Information - external new initiatives, vacancies, training opportunities etc.</c:v>
                </c:pt>
                <c:pt idx="7">
                  <c:v>Facilitation of Peer Support (support via e-groups/sharing of best practice/sector organised workshops)</c:v>
                </c:pt>
                <c:pt idx="8">
                  <c:v>Termly in Person Network Events (termly events covering good practice, opportunities to hear from national experts)</c:v>
                </c:pt>
                <c:pt idx="9">
                  <c:v>Involvement in/benefit of externally funded development activity (project work to benefit the sector/members)</c:v>
                </c:pt>
                <c:pt idx="10">
                  <c:v>Case Work (advice on individual service issues/liaison with funding bodies/MCA’s/DfE if necessary)</c:v>
                </c:pt>
                <c:pt idx="11">
                  <c:v>Additional benefits - membership of professional body, discounts</c:v>
                </c:pt>
              </c:strCache>
            </c:strRef>
          </c:cat>
          <c:val>
            <c:numRef>
              <c:f>'Value elements'!$D$5:$D$16</c:f>
              <c:numCache>
                <c:formatCode>General</c:formatCode>
                <c:ptCount val="12"/>
                <c:pt idx="0">
                  <c:v>0</c:v>
                </c:pt>
                <c:pt idx="1">
                  <c:v>2</c:v>
                </c:pt>
                <c:pt idx="2">
                  <c:v>2</c:v>
                </c:pt>
                <c:pt idx="3">
                  <c:v>3</c:v>
                </c:pt>
                <c:pt idx="4">
                  <c:v>2</c:v>
                </c:pt>
                <c:pt idx="5">
                  <c:v>5</c:v>
                </c:pt>
                <c:pt idx="6">
                  <c:v>8</c:v>
                </c:pt>
                <c:pt idx="7">
                  <c:v>4</c:v>
                </c:pt>
                <c:pt idx="8">
                  <c:v>6</c:v>
                </c:pt>
                <c:pt idx="9">
                  <c:v>9</c:v>
                </c:pt>
                <c:pt idx="10">
                  <c:v>7</c:v>
                </c:pt>
                <c:pt idx="11">
                  <c:v>10</c:v>
                </c:pt>
              </c:numCache>
            </c:numRef>
          </c:val>
          <c:extLst>
            <c:ext xmlns:c16="http://schemas.microsoft.com/office/drawing/2014/chart" uri="{C3380CC4-5D6E-409C-BE32-E72D297353CC}">
              <c16:uniqueId val="{00000002-1B8A-4018-ACCD-25D6C5E79AA7}"/>
            </c:ext>
          </c:extLst>
        </c:ser>
        <c:ser>
          <c:idx val="3"/>
          <c:order val="3"/>
          <c:tx>
            <c:strRef>
              <c:f>'Value elements'!$E$4</c:f>
              <c:strCache>
                <c:ptCount val="1"/>
                <c:pt idx="0">
                  <c:v>2.</c:v>
                </c:pt>
              </c:strCache>
            </c:strRef>
          </c:tx>
          <c:spPr>
            <a:solidFill>
              <a:schemeClr val="accent2">
                <a:lumMod val="75000"/>
              </a:schemeClr>
            </a:solidFill>
            <a:ln>
              <a:noFill/>
            </a:ln>
            <a:effectLst/>
          </c:spPr>
          <c:invertIfNegative val="0"/>
          <c:cat>
            <c:strRef>
              <c:f>'Value elements'!$A$5:$A$16</c:f>
              <c:strCache>
                <c:ptCount val="12"/>
                <c:pt idx="0">
                  <c:v>Policy Contribution (eg protection of funding via submissions to Treasury, and shaping Tailored Learning)</c:v>
                </c:pt>
                <c:pt idx="1">
                  <c:v>Representation – Acting as a voice for the sector in media and to government</c:v>
                </c:pt>
                <c:pt idx="2">
                  <c:v>Policy interpretation, analysis and advice (HOLEX provides in depth analysis, explaining impact and offering practical advice).</c:v>
                </c:pt>
                <c:pt idx="3">
                  <c:v>Newsletters and Round Ups (monthly updates bringing Policy announcements in to one place, with hints and actions)</c:v>
                </c:pt>
                <c:pt idx="4">
                  <c:v>Webinars/member forums (regular online sessions on topical issues)</c:v>
                </c:pt>
                <c:pt idx="5">
                  <c:v>ACE Digest (regular updates on research, policy and practice of interest to ACE professionals)</c:v>
                </c:pt>
                <c:pt idx="6">
                  <c:v>Sharing Information - external new initiatives, vacancies, training opportunities etc.</c:v>
                </c:pt>
                <c:pt idx="7">
                  <c:v>Facilitation of Peer Support (support via e-groups/sharing of best practice/sector organised workshops)</c:v>
                </c:pt>
                <c:pt idx="8">
                  <c:v>Termly in Person Network Events (termly events covering good practice, opportunities to hear from national experts)</c:v>
                </c:pt>
                <c:pt idx="9">
                  <c:v>Involvement in/benefit of externally funded development activity (project work to benefit the sector/members)</c:v>
                </c:pt>
                <c:pt idx="10">
                  <c:v>Case Work (advice on individual service issues/liaison with funding bodies/MCA’s/DfE if necessary)</c:v>
                </c:pt>
                <c:pt idx="11">
                  <c:v>Additional benefits - membership of professional body, discounts</c:v>
                </c:pt>
              </c:strCache>
            </c:strRef>
          </c:cat>
          <c:val>
            <c:numRef>
              <c:f>'Value elements'!$E$5:$E$16</c:f>
              <c:numCache>
                <c:formatCode>General</c:formatCode>
                <c:ptCount val="12"/>
                <c:pt idx="0">
                  <c:v>0</c:v>
                </c:pt>
                <c:pt idx="1">
                  <c:v>1</c:v>
                </c:pt>
                <c:pt idx="2">
                  <c:v>1</c:v>
                </c:pt>
                <c:pt idx="3">
                  <c:v>0</c:v>
                </c:pt>
                <c:pt idx="4">
                  <c:v>1</c:v>
                </c:pt>
                <c:pt idx="5">
                  <c:v>1</c:v>
                </c:pt>
                <c:pt idx="6">
                  <c:v>1</c:v>
                </c:pt>
                <c:pt idx="7">
                  <c:v>2</c:v>
                </c:pt>
                <c:pt idx="8">
                  <c:v>1</c:v>
                </c:pt>
                <c:pt idx="9">
                  <c:v>1</c:v>
                </c:pt>
                <c:pt idx="10">
                  <c:v>2</c:v>
                </c:pt>
                <c:pt idx="11">
                  <c:v>6</c:v>
                </c:pt>
              </c:numCache>
            </c:numRef>
          </c:val>
          <c:extLst>
            <c:ext xmlns:c16="http://schemas.microsoft.com/office/drawing/2014/chart" uri="{C3380CC4-5D6E-409C-BE32-E72D297353CC}">
              <c16:uniqueId val="{00000003-1B8A-4018-ACCD-25D6C5E79AA7}"/>
            </c:ext>
          </c:extLst>
        </c:ser>
        <c:ser>
          <c:idx val="4"/>
          <c:order val="4"/>
          <c:tx>
            <c:strRef>
              <c:f>'Value elements'!$F$4</c:f>
              <c:strCache>
                <c:ptCount val="1"/>
                <c:pt idx="0">
                  <c:v>1. Don't value</c:v>
                </c:pt>
              </c:strCache>
            </c:strRef>
          </c:tx>
          <c:spPr>
            <a:solidFill>
              <a:srgbClr val="FF0000"/>
            </a:solidFill>
            <a:ln>
              <a:noFill/>
            </a:ln>
            <a:effectLst/>
          </c:spPr>
          <c:invertIfNegative val="0"/>
          <c:cat>
            <c:strRef>
              <c:f>'Value elements'!$A$5:$A$16</c:f>
              <c:strCache>
                <c:ptCount val="12"/>
                <c:pt idx="0">
                  <c:v>Policy Contribution (eg protection of funding via submissions to Treasury, and shaping Tailored Learning)</c:v>
                </c:pt>
                <c:pt idx="1">
                  <c:v>Representation – Acting as a voice for the sector in media and to government</c:v>
                </c:pt>
                <c:pt idx="2">
                  <c:v>Policy interpretation, analysis and advice (HOLEX provides in depth analysis, explaining impact and offering practical advice).</c:v>
                </c:pt>
                <c:pt idx="3">
                  <c:v>Newsletters and Round Ups (monthly updates bringing Policy announcements in to one place, with hints and actions)</c:v>
                </c:pt>
                <c:pt idx="4">
                  <c:v>Webinars/member forums (regular online sessions on topical issues)</c:v>
                </c:pt>
                <c:pt idx="5">
                  <c:v>ACE Digest (regular updates on research, policy and practice of interest to ACE professionals)</c:v>
                </c:pt>
                <c:pt idx="6">
                  <c:v>Sharing Information - external new initiatives, vacancies, training opportunities etc.</c:v>
                </c:pt>
                <c:pt idx="7">
                  <c:v>Facilitation of Peer Support (support via e-groups/sharing of best practice/sector organised workshops)</c:v>
                </c:pt>
                <c:pt idx="8">
                  <c:v>Termly in Person Network Events (termly events covering good practice, opportunities to hear from national experts)</c:v>
                </c:pt>
                <c:pt idx="9">
                  <c:v>Involvement in/benefit of externally funded development activity (project work to benefit the sector/members)</c:v>
                </c:pt>
                <c:pt idx="10">
                  <c:v>Case Work (advice on individual service issues/liaison with funding bodies/MCA’s/DfE if necessary)</c:v>
                </c:pt>
                <c:pt idx="11">
                  <c:v>Additional benefits - membership of professional body, discounts</c:v>
                </c:pt>
              </c:strCache>
            </c:strRef>
          </c:cat>
          <c:val>
            <c:numRef>
              <c:f>'Value elements'!$F$5:$F$16</c:f>
              <c:numCache>
                <c:formatCode>General</c:formatCode>
                <c:ptCount val="12"/>
                <c:pt idx="0">
                  <c:v>0</c:v>
                </c:pt>
                <c:pt idx="1">
                  <c:v>0</c:v>
                </c:pt>
                <c:pt idx="2">
                  <c:v>0</c:v>
                </c:pt>
                <c:pt idx="3">
                  <c:v>1</c:v>
                </c:pt>
                <c:pt idx="4">
                  <c:v>2</c:v>
                </c:pt>
                <c:pt idx="5">
                  <c:v>1</c:v>
                </c:pt>
                <c:pt idx="6">
                  <c:v>1</c:v>
                </c:pt>
                <c:pt idx="7">
                  <c:v>2</c:v>
                </c:pt>
                <c:pt idx="8">
                  <c:v>2</c:v>
                </c:pt>
                <c:pt idx="9">
                  <c:v>2</c:v>
                </c:pt>
                <c:pt idx="10">
                  <c:v>2</c:v>
                </c:pt>
                <c:pt idx="11">
                  <c:v>4</c:v>
                </c:pt>
              </c:numCache>
            </c:numRef>
          </c:val>
          <c:extLst>
            <c:ext xmlns:c16="http://schemas.microsoft.com/office/drawing/2014/chart" uri="{C3380CC4-5D6E-409C-BE32-E72D297353CC}">
              <c16:uniqueId val="{00000004-1B8A-4018-ACCD-25D6C5E79AA7}"/>
            </c:ext>
          </c:extLst>
        </c:ser>
        <c:ser>
          <c:idx val="5"/>
          <c:order val="5"/>
          <c:tx>
            <c:strRef>
              <c:f>'Value elements'!$G$4</c:f>
              <c:strCache>
                <c:ptCount val="1"/>
                <c:pt idx="0">
                  <c:v>Not applicable/haven't used</c:v>
                </c:pt>
              </c:strCache>
            </c:strRef>
          </c:tx>
          <c:spPr>
            <a:solidFill>
              <a:schemeClr val="bg1">
                <a:lumMod val="75000"/>
              </a:schemeClr>
            </a:solidFill>
            <a:ln>
              <a:noFill/>
            </a:ln>
            <a:effectLst/>
          </c:spPr>
          <c:invertIfNegative val="0"/>
          <c:cat>
            <c:strRef>
              <c:f>'Value elements'!$A$5:$A$16</c:f>
              <c:strCache>
                <c:ptCount val="12"/>
                <c:pt idx="0">
                  <c:v>Policy Contribution (eg protection of funding via submissions to Treasury, and shaping Tailored Learning)</c:v>
                </c:pt>
                <c:pt idx="1">
                  <c:v>Representation – Acting as a voice for the sector in media and to government</c:v>
                </c:pt>
                <c:pt idx="2">
                  <c:v>Policy interpretation, analysis and advice (HOLEX provides in depth analysis, explaining impact and offering practical advice).</c:v>
                </c:pt>
                <c:pt idx="3">
                  <c:v>Newsletters and Round Ups (monthly updates bringing Policy announcements in to one place, with hints and actions)</c:v>
                </c:pt>
                <c:pt idx="4">
                  <c:v>Webinars/member forums (regular online sessions on topical issues)</c:v>
                </c:pt>
                <c:pt idx="5">
                  <c:v>ACE Digest (regular updates on research, policy and practice of interest to ACE professionals)</c:v>
                </c:pt>
                <c:pt idx="6">
                  <c:v>Sharing Information - external new initiatives, vacancies, training opportunities etc.</c:v>
                </c:pt>
                <c:pt idx="7">
                  <c:v>Facilitation of Peer Support (support via e-groups/sharing of best practice/sector organised workshops)</c:v>
                </c:pt>
                <c:pt idx="8">
                  <c:v>Termly in Person Network Events (termly events covering good practice, opportunities to hear from national experts)</c:v>
                </c:pt>
                <c:pt idx="9">
                  <c:v>Involvement in/benefit of externally funded development activity (project work to benefit the sector/members)</c:v>
                </c:pt>
                <c:pt idx="10">
                  <c:v>Case Work (advice on individual service issues/liaison with funding bodies/MCA’s/DfE if necessary)</c:v>
                </c:pt>
                <c:pt idx="11">
                  <c:v>Additional benefits - membership of professional body, discounts</c:v>
                </c:pt>
              </c:strCache>
            </c:strRef>
          </c:cat>
          <c:val>
            <c:numRef>
              <c:f>'Value elements'!$G$5:$G$16</c:f>
              <c:numCache>
                <c:formatCode>General</c:formatCode>
                <c:ptCount val="12"/>
                <c:pt idx="0">
                  <c:v>2</c:v>
                </c:pt>
                <c:pt idx="1">
                  <c:v>0</c:v>
                </c:pt>
                <c:pt idx="2">
                  <c:v>1</c:v>
                </c:pt>
                <c:pt idx="3">
                  <c:v>1</c:v>
                </c:pt>
                <c:pt idx="4">
                  <c:v>2</c:v>
                </c:pt>
                <c:pt idx="5">
                  <c:v>4</c:v>
                </c:pt>
                <c:pt idx="6">
                  <c:v>1</c:v>
                </c:pt>
                <c:pt idx="7">
                  <c:v>12</c:v>
                </c:pt>
                <c:pt idx="8">
                  <c:v>11</c:v>
                </c:pt>
                <c:pt idx="9">
                  <c:v>15</c:v>
                </c:pt>
                <c:pt idx="10">
                  <c:v>28</c:v>
                </c:pt>
                <c:pt idx="11">
                  <c:v>26</c:v>
                </c:pt>
              </c:numCache>
            </c:numRef>
          </c:val>
          <c:extLst>
            <c:ext xmlns:c16="http://schemas.microsoft.com/office/drawing/2014/chart" uri="{C3380CC4-5D6E-409C-BE32-E72D297353CC}">
              <c16:uniqueId val="{00000005-1B8A-4018-ACCD-25D6C5E79AA7}"/>
            </c:ext>
          </c:extLst>
        </c:ser>
        <c:dLbls>
          <c:showLegendKey val="0"/>
          <c:showVal val="0"/>
          <c:showCatName val="0"/>
          <c:showSerName val="0"/>
          <c:showPercent val="0"/>
          <c:showBubbleSize val="0"/>
        </c:dLbls>
        <c:gapWidth val="150"/>
        <c:overlap val="100"/>
        <c:axId val="920027496"/>
        <c:axId val="920033256"/>
      </c:barChart>
      <c:catAx>
        <c:axId val="920027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033256"/>
        <c:crosses val="autoZero"/>
        <c:auto val="1"/>
        <c:lblAlgn val="ctr"/>
        <c:lblOffset val="100"/>
        <c:noMultiLvlLbl val="0"/>
      </c:catAx>
      <c:valAx>
        <c:axId val="92003325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20027496"/>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'Priorities 24,25'!$K$4</c:f>
          <c:strCache>
            <c:ptCount val="1"/>
            <c:pt idx="0">
              <c:v>Areas in which HOLEX members would benefit from support in 2024/25 (by priority)</c:v>
            </c:pt>
          </c:strCache>
        </c:strRef>
      </c:tx>
      <c:layout>
        <c:manualLayout>
          <c:xMode val="edge"/>
          <c:yMode val="edge"/>
          <c:x val="0.11379344253441342"/>
          <c:y val="3.4739455602641411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0457870915741831"/>
          <c:y val="0.18405635268540854"/>
          <c:w val="0.45499462665592"/>
          <c:h val="0.72160518064288648"/>
        </c:manualLayout>
      </c:layout>
      <c:barChart>
        <c:barDir val="bar"/>
        <c:grouping val="percentStacked"/>
        <c:varyColors val="0"/>
        <c:ser>
          <c:idx val="0"/>
          <c:order val="0"/>
          <c:tx>
            <c:strRef>
              <c:f>'Priorities 24,25'!$B$3</c:f>
              <c:strCache>
                <c:ptCount val="1"/>
                <c:pt idx="0">
                  <c:v>5- Very high priority</c:v>
                </c:pt>
              </c:strCache>
            </c:strRef>
          </c:tx>
          <c:spPr>
            <a:solidFill>
              <a:srgbClr val="00B050"/>
            </a:solidFill>
            <a:ln>
              <a:noFill/>
            </a:ln>
            <a:effectLst/>
          </c:spPr>
          <c:invertIfNegative val="0"/>
          <c:cat>
            <c:strRef>
              <c:f>'Priorities 24,25'!$A$4:$A$30</c:f>
              <c:strCache>
                <c:ptCount val="27"/>
                <c:pt idx="0">
                  <c:v>New Government policy</c:v>
                </c:pt>
                <c:pt idx="1">
                  <c:v>Ofsted Inspection, quality and self-assessment</c:v>
                </c:pt>
                <c:pt idx="2">
                  <c:v>National Policy interpretation - next steps</c:v>
                </c:pt>
                <c:pt idx="3">
                  <c:v>Improving achievement and progression into work</c:v>
                </c:pt>
                <c:pt idx="4">
                  <c:v>Skills England</c:v>
                </c:pt>
                <c:pt idx="5">
                  <c:v>ESOL Policy</c:v>
                </c:pt>
                <c:pt idx="6">
                  <c:v>Basic Skills – Literacy, numeracy and digital</c:v>
                </c:pt>
                <c:pt idx="7">
                  <c:v>Increasing student participation</c:v>
                </c:pt>
                <c:pt idx="8">
                  <c:v>Safeguarding students</c:v>
                </c:pt>
                <c:pt idx="9">
                  <c:v>Tailored Learning - Adult Curriculum</c:v>
                </c:pt>
                <c:pt idx="10">
                  <c:v>Outcomes and ILR (data collection)</c:v>
                </c:pt>
                <c:pt idx="11">
                  <c:v>New DATA recording Purpose, learning aims</c:v>
                </c:pt>
                <c:pt idx="12">
                  <c:v>Digital</c:v>
                </c:pt>
                <c:pt idx="13">
                  <c:v>Influencing new MP’s and Councillors</c:v>
                </c:pt>
                <c:pt idx="14">
                  <c:v>Sustainability</c:v>
                </c:pt>
                <c:pt idx="15">
                  <c:v>Level 2 and 3 reviews - Curriculum and qualification changes</c:v>
                </c:pt>
                <c:pt idx="16">
                  <c:v>Devolution and working with MCA’s</c:v>
                </c:pt>
                <c:pt idx="17">
                  <c:v>Change to Careers and JC+ policy</c:v>
                </c:pt>
                <c:pt idx="18">
                  <c:v>Diversity</c:v>
                </c:pt>
                <c:pt idx="19">
                  <c:v>Council finance and restructuring - LA top slice and rationale for the amount</c:v>
                </c:pt>
                <c:pt idx="20">
                  <c:v>Influencing the LSIP mark 2</c:v>
                </c:pt>
                <c:pt idx="21">
                  <c:v>High needs/SEND</c:v>
                </c:pt>
                <c:pt idx="22">
                  <c:v>Family learning</c:v>
                </c:pt>
                <c:pt idx="23">
                  <c:v>Multiply</c:v>
                </c:pt>
                <c:pt idx="24">
                  <c:v>Improving governance</c:v>
                </c:pt>
                <c:pt idx="25">
                  <c:v>Apprenticeships</c:v>
                </c:pt>
                <c:pt idx="26">
                  <c:v>16-19</c:v>
                </c:pt>
              </c:strCache>
            </c:strRef>
          </c:cat>
          <c:val>
            <c:numRef>
              <c:f>'Priorities 24,25'!$B$4:$B$30</c:f>
              <c:numCache>
                <c:formatCode>General</c:formatCode>
                <c:ptCount val="27"/>
                <c:pt idx="0">
                  <c:v>58</c:v>
                </c:pt>
                <c:pt idx="1">
                  <c:v>49</c:v>
                </c:pt>
                <c:pt idx="2">
                  <c:v>47</c:v>
                </c:pt>
                <c:pt idx="3">
                  <c:v>46</c:v>
                </c:pt>
                <c:pt idx="4">
                  <c:v>45</c:v>
                </c:pt>
                <c:pt idx="5">
                  <c:v>39</c:v>
                </c:pt>
                <c:pt idx="6">
                  <c:v>39</c:v>
                </c:pt>
                <c:pt idx="7">
                  <c:v>39</c:v>
                </c:pt>
                <c:pt idx="8">
                  <c:v>38</c:v>
                </c:pt>
                <c:pt idx="9">
                  <c:v>49</c:v>
                </c:pt>
                <c:pt idx="10">
                  <c:v>37</c:v>
                </c:pt>
                <c:pt idx="11">
                  <c:v>38</c:v>
                </c:pt>
                <c:pt idx="12">
                  <c:v>30</c:v>
                </c:pt>
                <c:pt idx="13">
                  <c:v>30</c:v>
                </c:pt>
                <c:pt idx="14">
                  <c:v>36</c:v>
                </c:pt>
                <c:pt idx="15">
                  <c:v>29</c:v>
                </c:pt>
                <c:pt idx="16">
                  <c:v>32</c:v>
                </c:pt>
                <c:pt idx="17">
                  <c:v>21</c:v>
                </c:pt>
                <c:pt idx="18">
                  <c:v>25</c:v>
                </c:pt>
                <c:pt idx="19">
                  <c:v>32</c:v>
                </c:pt>
                <c:pt idx="20">
                  <c:v>27</c:v>
                </c:pt>
                <c:pt idx="21">
                  <c:v>21</c:v>
                </c:pt>
                <c:pt idx="22">
                  <c:v>23</c:v>
                </c:pt>
                <c:pt idx="23">
                  <c:v>32</c:v>
                </c:pt>
                <c:pt idx="24">
                  <c:v>18</c:v>
                </c:pt>
                <c:pt idx="25">
                  <c:v>10</c:v>
                </c:pt>
                <c:pt idx="26">
                  <c:v>13</c:v>
                </c:pt>
              </c:numCache>
            </c:numRef>
          </c:val>
          <c:extLst>
            <c:ext xmlns:c16="http://schemas.microsoft.com/office/drawing/2014/chart" uri="{C3380CC4-5D6E-409C-BE32-E72D297353CC}">
              <c16:uniqueId val="{00000000-7478-4642-B70B-E3FF9DF3AC00}"/>
            </c:ext>
          </c:extLst>
        </c:ser>
        <c:ser>
          <c:idx val="1"/>
          <c:order val="1"/>
          <c:tx>
            <c:strRef>
              <c:f>'Priorities 24,25'!$C$3</c:f>
              <c:strCache>
                <c:ptCount val="1"/>
                <c:pt idx="0">
                  <c:v>4 - High priority</c:v>
                </c:pt>
              </c:strCache>
            </c:strRef>
          </c:tx>
          <c:spPr>
            <a:solidFill>
              <a:srgbClr val="92D050"/>
            </a:solidFill>
            <a:ln>
              <a:noFill/>
            </a:ln>
            <a:effectLst/>
          </c:spPr>
          <c:invertIfNegative val="0"/>
          <c:cat>
            <c:strRef>
              <c:f>'Priorities 24,25'!$A$4:$A$30</c:f>
              <c:strCache>
                <c:ptCount val="27"/>
                <c:pt idx="0">
                  <c:v>New Government policy</c:v>
                </c:pt>
                <c:pt idx="1">
                  <c:v>Ofsted Inspection, quality and self-assessment</c:v>
                </c:pt>
                <c:pt idx="2">
                  <c:v>National Policy interpretation - next steps</c:v>
                </c:pt>
                <c:pt idx="3">
                  <c:v>Improving achievement and progression into work</c:v>
                </c:pt>
                <c:pt idx="4">
                  <c:v>Skills England</c:v>
                </c:pt>
                <c:pt idx="5">
                  <c:v>ESOL Policy</c:v>
                </c:pt>
                <c:pt idx="6">
                  <c:v>Basic Skills – Literacy, numeracy and digital</c:v>
                </c:pt>
                <c:pt idx="7">
                  <c:v>Increasing student participation</c:v>
                </c:pt>
                <c:pt idx="8">
                  <c:v>Safeguarding students</c:v>
                </c:pt>
                <c:pt idx="9">
                  <c:v>Tailored Learning - Adult Curriculum</c:v>
                </c:pt>
                <c:pt idx="10">
                  <c:v>Outcomes and ILR (data collection)</c:v>
                </c:pt>
                <c:pt idx="11">
                  <c:v>New DATA recording Purpose, learning aims</c:v>
                </c:pt>
                <c:pt idx="12">
                  <c:v>Digital</c:v>
                </c:pt>
                <c:pt idx="13">
                  <c:v>Influencing new MP’s and Councillors</c:v>
                </c:pt>
                <c:pt idx="14">
                  <c:v>Sustainability</c:v>
                </c:pt>
                <c:pt idx="15">
                  <c:v>Level 2 and 3 reviews - Curriculum and qualification changes</c:v>
                </c:pt>
                <c:pt idx="16">
                  <c:v>Devolution and working with MCA’s</c:v>
                </c:pt>
                <c:pt idx="17">
                  <c:v>Change to Careers and JC+ policy</c:v>
                </c:pt>
                <c:pt idx="18">
                  <c:v>Diversity</c:v>
                </c:pt>
                <c:pt idx="19">
                  <c:v>Council finance and restructuring - LA top slice and rationale for the amount</c:v>
                </c:pt>
                <c:pt idx="20">
                  <c:v>Influencing the LSIP mark 2</c:v>
                </c:pt>
                <c:pt idx="21">
                  <c:v>High needs/SEND</c:v>
                </c:pt>
                <c:pt idx="22">
                  <c:v>Family learning</c:v>
                </c:pt>
                <c:pt idx="23">
                  <c:v>Multiply</c:v>
                </c:pt>
                <c:pt idx="24">
                  <c:v>Improving governance</c:v>
                </c:pt>
                <c:pt idx="25">
                  <c:v>Apprenticeships</c:v>
                </c:pt>
                <c:pt idx="26">
                  <c:v>16-19</c:v>
                </c:pt>
              </c:strCache>
            </c:strRef>
          </c:cat>
          <c:val>
            <c:numRef>
              <c:f>'Priorities 24,25'!$C$4:$C$30</c:f>
              <c:numCache>
                <c:formatCode>General</c:formatCode>
                <c:ptCount val="27"/>
                <c:pt idx="0">
                  <c:v>28</c:v>
                </c:pt>
                <c:pt idx="1">
                  <c:v>31</c:v>
                </c:pt>
                <c:pt idx="2">
                  <c:v>32</c:v>
                </c:pt>
                <c:pt idx="3">
                  <c:v>32</c:v>
                </c:pt>
                <c:pt idx="4">
                  <c:v>32</c:v>
                </c:pt>
                <c:pt idx="5">
                  <c:v>36</c:v>
                </c:pt>
                <c:pt idx="6">
                  <c:v>35</c:v>
                </c:pt>
                <c:pt idx="7">
                  <c:v>34</c:v>
                </c:pt>
                <c:pt idx="8">
                  <c:v>32</c:v>
                </c:pt>
                <c:pt idx="9">
                  <c:v>20</c:v>
                </c:pt>
                <c:pt idx="10">
                  <c:v>31</c:v>
                </c:pt>
                <c:pt idx="11">
                  <c:v>29</c:v>
                </c:pt>
                <c:pt idx="12">
                  <c:v>36</c:v>
                </c:pt>
                <c:pt idx="13">
                  <c:v>33</c:v>
                </c:pt>
                <c:pt idx="14">
                  <c:v>26</c:v>
                </c:pt>
                <c:pt idx="15">
                  <c:v>31</c:v>
                </c:pt>
                <c:pt idx="16">
                  <c:v>28</c:v>
                </c:pt>
                <c:pt idx="17">
                  <c:v>36</c:v>
                </c:pt>
                <c:pt idx="18">
                  <c:v>32</c:v>
                </c:pt>
                <c:pt idx="19">
                  <c:v>23</c:v>
                </c:pt>
                <c:pt idx="20">
                  <c:v>28</c:v>
                </c:pt>
                <c:pt idx="21">
                  <c:v>32</c:v>
                </c:pt>
                <c:pt idx="22">
                  <c:v>28</c:v>
                </c:pt>
                <c:pt idx="23">
                  <c:v>19</c:v>
                </c:pt>
                <c:pt idx="24">
                  <c:v>31</c:v>
                </c:pt>
                <c:pt idx="25">
                  <c:v>10</c:v>
                </c:pt>
                <c:pt idx="26">
                  <c:v>6</c:v>
                </c:pt>
              </c:numCache>
            </c:numRef>
          </c:val>
          <c:extLst>
            <c:ext xmlns:c16="http://schemas.microsoft.com/office/drawing/2014/chart" uri="{C3380CC4-5D6E-409C-BE32-E72D297353CC}">
              <c16:uniqueId val="{00000001-7478-4642-B70B-E3FF9DF3AC00}"/>
            </c:ext>
          </c:extLst>
        </c:ser>
        <c:ser>
          <c:idx val="2"/>
          <c:order val="2"/>
          <c:tx>
            <c:strRef>
              <c:f>'Priorities 24,25'!$D$3</c:f>
              <c:strCache>
                <c:ptCount val="1"/>
                <c:pt idx="0">
                  <c:v>3 - Medium priority</c:v>
                </c:pt>
              </c:strCache>
            </c:strRef>
          </c:tx>
          <c:spPr>
            <a:solidFill>
              <a:srgbClr val="FFC000"/>
            </a:solidFill>
            <a:ln>
              <a:noFill/>
            </a:ln>
            <a:effectLst/>
          </c:spPr>
          <c:invertIfNegative val="0"/>
          <c:cat>
            <c:strRef>
              <c:f>'Priorities 24,25'!$A$4:$A$30</c:f>
              <c:strCache>
                <c:ptCount val="27"/>
                <c:pt idx="0">
                  <c:v>New Government policy</c:v>
                </c:pt>
                <c:pt idx="1">
                  <c:v>Ofsted Inspection, quality and self-assessment</c:v>
                </c:pt>
                <c:pt idx="2">
                  <c:v>National Policy interpretation - next steps</c:v>
                </c:pt>
                <c:pt idx="3">
                  <c:v>Improving achievement and progression into work</c:v>
                </c:pt>
                <c:pt idx="4">
                  <c:v>Skills England</c:v>
                </c:pt>
                <c:pt idx="5">
                  <c:v>ESOL Policy</c:v>
                </c:pt>
                <c:pt idx="6">
                  <c:v>Basic Skills – Literacy, numeracy and digital</c:v>
                </c:pt>
                <c:pt idx="7">
                  <c:v>Increasing student participation</c:v>
                </c:pt>
                <c:pt idx="8">
                  <c:v>Safeguarding students</c:v>
                </c:pt>
                <c:pt idx="9">
                  <c:v>Tailored Learning - Adult Curriculum</c:v>
                </c:pt>
                <c:pt idx="10">
                  <c:v>Outcomes and ILR (data collection)</c:v>
                </c:pt>
                <c:pt idx="11">
                  <c:v>New DATA recording Purpose, learning aims</c:v>
                </c:pt>
                <c:pt idx="12">
                  <c:v>Digital</c:v>
                </c:pt>
                <c:pt idx="13">
                  <c:v>Influencing new MP’s and Councillors</c:v>
                </c:pt>
                <c:pt idx="14">
                  <c:v>Sustainability</c:v>
                </c:pt>
                <c:pt idx="15">
                  <c:v>Level 2 and 3 reviews - Curriculum and qualification changes</c:v>
                </c:pt>
                <c:pt idx="16">
                  <c:v>Devolution and working with MCA’s</c:v>
                </c:pt>
                <c:pt idx="17">
                  <c:v>Change to Careers and JC+ policy</c:v>
                </c:pt>
                <c:pt idx="18">
                  <c:v>Diversity</c:v>
                </c:pt>
                <c:pt idx="19">
                  <c:v>Council finance and restructuring - LA top slice and rationale for the amount</c:v>
                </c:pt>
                <c:pt idx="20">
                  <c:v>Influencing the LSIP mark 2</c:v>
                </c:pt>
                <c:pt idx="21">
                  <c:v>High needs/SEND</c:v>
                </c:pt>
                <c:pt idx="22">
                  <c:v>Family learning</c:v>
                </c:pt>
                <c:pt idx="23">
                  <c:v>Multiply</c:v>
                </c:pt>
                <c:pt idx="24">
                  <c:v>Improving governance</c:v>
                </c:pt>
                <c:pt idx="25">
                  <c:v>Apprenticeships</c:v>
                </c:pt>
                <c:pt idx="26">
                  <c:v>16-19</c:v>
                </c:pt>
              </c:strCache>
            </c:strRef>
          </c:cat>
          <c:val>
            <c:numRef>
              <c:f>'Priorities 24,25'!$D$4:$D$30</c:f>
              <c:numCache>
                <c:formatCode>General</c:formatCode>
                <c:ptCount val="27"/>
                <c:pt idx="0">
                  <c:v>5</c:v>
                </c:pt>
                <c:pt idx="1">
                  <c:v>9</c:v>
                </c:pt>
                <c:pt idx="2">
                  <c:v>11</c:v>
                </c:pt>
                <c:pt idx="3">
                  <c:v>12</c:v>
                </c:pt>
                <c:pt idx="4">
                  <c:v>9</c:v>
                </c:pt>
                <c:pt idx="5">
                  <c:v>13</c:v>
                </c:pt>
                <c:pt idx="6">
                  <c:v>16</c:v>
                </c:pt>
                <c:pt idx="7">
                  <c:v>15</c:v>
                </c:pt>
                <c:pt idx="8">
                  <c:v>17</c:v>
                </c:pt>
                <c:pt idx="9">
                  <c:v>17</c:v>
                </c:pt>
                <c:pt idx="10">
                  <c:v>22</c:v>
                </c:pt>
                <c:pt idx="11">
                  <c:v>22</c:v>
                </c:pt>
                <c:pt idx="12">
                  <c:v>23</c:v>
                </c:pt>
                <c:pt idx="13">
                  <c:v>25</c:v>
                </c:pt>
                <c:pt idx="14">
                  <c:v>22</c:v>
                </c:pt>
                <c:pt idx="15">
                  <c:v>20</c:v>
                </c:pt>
                <c:pt idx="16">
                  <c:v>16</c:v>
                </c:pt>
                <c:pt idx="17">
                  <c:v>22</c:v>
                </c:pt>
                <c:pt idx="18">
                  <c:v>30</c:v>
                </c:pt>
                <c:pt idx="19">
                  <c:v>16</c:v>
                </c:pt>
                <c:pt idx="20">
                  <c:v>27</c:v>
                </c:pt>
                <c:pt idx="21">
                  <c:v>22</c:v>
                </c:pt>
                <c:pt idx="22">
                  <c:v>34</c:v>
                </c:pt>
                <c:pt idx="23">
                  <c:v>26</c:v>
                </c:pt>
                <c:pt idx="24">
                  <c:v>31</c:v>
                </c:pt>
                <c:pt idx="25">
                  <c:v>19</c:v>
                </c:pt>
                <c:pt idx="26">
                  <c:v>17</c:v>
                </c:pt>
              </c:numCache>
            </c:numRef>
          </c:val>
          <c:extLst>
            <c:ext xmlns:c16="http://schemas.microsoft.com/office/drawing/2014/chart" uri="{C3380CC4-5D6E-409C-BE32-E72D297353CC}">
              <c16:uniqueId val="{00000002-7478-4642-B70B-E3FF9DF3AC00}"/>
            </c:ext>
          </c:extLst>
        </c:ser>
        <c:ser>
          <c:idx val="3"/>
          <c:order val="3"/>
          <c:tx>
            <c:strRef>
              <c:f>'Priorities 24,25'!$E$3</c:f>
              <c:strCache>
                <c:ptCount val="1"/>
                <c:pt idx="0">
                  <c:v>2 - Low priority</c:v>
                </c:pt>
              </c:strCache>
            </c:strRef>
          </c:tx>
          <c:spPr>
            <a:solidFill>
              <a:schemeClr val="accent2">
                <a:lumMod val="75000"/>
              </a:schemeClr>
            </a:solidFill>
            <a:ln>
              <a:noFill/>
            </a:ln>
            <a:effectLst/>
          </c:spPr>
          <c:invertIfNegative val="0"/>
          <c:cat>
            <c:strRef>
              <c:f>'Priorities 24,25'!$A$4:$A$30</c:f>
              <c:strCache>
                <c:ptCount val="27"/>
                <c:pt idx="0">
                  <c:v>New Government policy</c:v>
                </c:pt>
                <c:pt idx="1">
                  <c:v>Ofsted Inspection, quality and self-assessment</c:v>
                </c:pt>
                <c:pt idx="2">
                  <c:v>National Policy interpretation - next steps</c:v>
                </c:pt>
                <c:pt idx="3">
                  <c:v>Improving achievement and progression into work</c:v>
                </c:pt>
                <c:pt idx="4">
                  <c:v>Skills England</c:v>
                </c:pt>
                <c:pt idx="5">
                  <c:v>ESOL Policy</c:v>
                </c:pt>
                <c:pt idx="6">
                  <c:v>Basic Skills – Literacy, numeracy and digital</c:v>
                </c:pt>
                <c:pt idx="7">
                  <c:v>Increasing student participation</c:v>
                </c:pt>
                <c:pt idx="8">
                  <c:v>Safeguarding students</c:v>
                </c:pt>
                <c:pt idx="9">
                  <c:v>Tailored Learning - Adult Curriculum</c:v>
                </c:pt>
                <c:pt idx="10">
                  <c:v>Outcomes and ILR (data collection)</c:v>
                </c:pt>
                <c:pt idx="11">
                  <c:v>New DATA recording Purpose, learning aims</c:v>
                </c:pt>
                <c:pt idx="12">
                  <c:v>Digital</c:v>
                </c:pt>
                <c:pt idx="13">
                  <c:v>Influencing new MP’s and Councillors</c:v>
                </c:pt>
                <c:pt idx="14">
                  <c:v>Sustainability</c:v>
                </c:pt>
                <c:pt idx="15">
                  <c:v>Level 2 and 3 reviews - Curriculum and qualification changes</c:v>
                </c:pt>
                <c:pt idx="16">
                  <c:v>Devolution and working with MCA’s</c:v>
                </c:pt>
                <c:pt idx="17">
                  <c:v>Change to Careers and JC+ policy</c:v>
                </c:pt>
                <c:pt idx="18">
                  <c:v>Diversity</c:v>
                </c:pt>
                <c:pt idx="19">
                  <c:v>Council finance and restructuring - LA top slice and rationale for the amount</c:v>
                </c:pt>
                <c:pt idx="20">
                  <c:v>Influencing the LSIP mark 2</c:v>
                </c:pt>
                <c:pt idx="21">
                  <c:v>High needs/SEND</c:v>
                </c:pt>
                <c:pt idx="22">
                  <c:v>Family learning</c:v>
                </c:pt>
                <c:pt idx="23">
                  <c:v>Multiply</c:v>
                </c:pt>
                <c:pt idx="24">
                  <c:v>Improving governance</c:v>
                </c:pt>
                <c:pt idx="25">
                  <c:v>Apprenticeships</c:v>
                </c:pt>
                <c:pt idx="26">
                  <c:v>16-19</c:v>
                </c:pt>
              </c:strCache>
            </c:strRef>
          </c:cat>
          <c:val>
            <c:numRef>
              <c:f>'Priorities 24,25'!$E$4:$E$30</c:f>
              <c:numCache>
                <c:formatCode>General</c:formatCode>
                <c:ptCount val="27"/>
                <c:pt idx="0">
                  <c:v>1</c:v>
                </c:pt>
                <c:pt idx="1">
                  <c:v>4</c:v>
                </c:pt>
                <c:pt idx="2">
                  <c:v>1</c:v>
                </c:pt>
                <c:pt idx="3">
                  <c:v>1</c:v>
                </c:pt>
                <c:pt idx="4">
                  <c:v>2</c:v>
                </c:pt>
                <c:pt idx="5">
                  <c:v>3</c:v>
                </c:pt>
                <c:pt idx="6">
                  <c:v>2</c:v>
                </c:pt>
                <c:pt idx="7">
                  <c:v>3</c:v>
                </c:pt>
                <c:pt idx="8">
                  <c:v>5</c:v>
                </c:pt>
                <c:pt idx="9">
                  <c:v>3</c:v>
                </c:pt>
                <c:pt idx="10">
                  <c:v>2</c:v>
                </c:pt>
                <c:pt idx="11">
                  <c:v>3</c:v>
                </c:pt>
                <c:pt idx="12">
                  <c:v>3</c:v>
                </c:pt>
                <c:pt idx="13">
                  <c:v>1</c:v>
                </c:pt>
                <c:pt idx="14">
                  <c:v>7</c:v>
                </c:pt>
                <c:pt idx="15">
                  <c:v>6</c:v>
                </c:pt>
                <c:pt idx="16">
                  <c:v>4</c:v>
                </c:pt>
                <c:pt idx="17">
                  <c:v>4</c:v>
                </c:pt>
                <c:pt idx="18">
                  <c:v>4</c:v>
                </c:pt>
                <c:pt idx="19">
                  <c:v>12</c:v>
                </c:pt>
                <c:pt idx="20">
                  <c:v>3</c:v>
                </c:pt>
                <c:pt idx="21">
                  <c:v>6</c:v>
                </c:pt>
                <c:pt idx="22">
                  <c:v>4</c:v>
                </c:pt>
                <c:pt idx="23">
                  <c:v>9</c:v>
                </c:pt>
                <c:pt idx="24">
                  <c:v>6</c:v>
                </c:pt>
                <c:pt idx="25">
                  <c:v>20</c:v>
                </c:pt>
                <c:pt idx="26">
                  <c:v>16</c:v>
                </c:pt>
              </c:numCache>
            </c:numRef>
          </c:val>
          <c:extLst>
            <c:ext xmlns:c16="http://schemas.microsoft.com/office/drawing/2014/chart" uri="{C3380CC4-5D6E-409C-BE32-E72D297353CC}">
              <c16:uniqueId val="{00000003-7478-4642-B70B-E3FF9DF3AC00}"/>
            </c:ext>
          </c:extLst>
        </c:ser>
        <c:ser>
          <c:idx val="4"/>
          <c:order val="4"/>
          <c:tx>
            <c:strRef>
              <c:f>'Priorities 24,25'!$F$3</c:f>
              <c:strCache>
                <c:ptCount val="1"/>
                <c:pt idx="0">
                  <c:v>1 - Not a priority</c:v>
                </c:pt>
              </c:strCache>
            </c:strRef>
          </c:tx>
          <c:spPr>
            <a:solidFill>
              <a:srgbClr val="FF0000"/>
            </a:solidFill>
            <a:ln>
              <a:noFill/>
            </a:ln>
            <a:effectLst/>
          </c:spPr>
          <c:invertIfNegative val="0"/>
          <c:cat>
            <c:strRef>
              <c:f>'Priorities 24,25'!$A$4:$A$30</c:f>
              <c:strCache>
                <c:ptCount val="27"/>
                <c:pt idx="0">
                  <c:v>New Government policy</c:v>
                </c:pt>
                <c:pt idx="1">
                  <c:v>Ofsted Inspection, quality and self-assessment</c:v>
                </c:pt>
                <c:pt idx="2">
                  <c:v>National Policy interpretation - next steps</c:v>
                </c:pt>
                <c:pt idx="3">
                  <c:v>Improving achievement and progression into work</c:v>
                </c:pt>
                <c:pt idx="4">
                  <c:v>Skills England</c:v>
                </c:pt>
                <c:pt idx="5">
                  <c:v>ESOL Policy</c:v>
                </c:pt>
                <c:pt idx="6">
                  <c:v>Basic Skills – Literacy, numeracy and digital</c:v>
                </c:pt>
                <c:pt idx="7">
                  <c:v>Increasing student participation</c:v>
                </c:pt>
                <c:pt idx="8">
                  <c:v>Safeguarding students</c:v>
                </c:pt>
                <c:pt idx="9">
                  <c:v>Tailored Learning - Adult Curriculum</c:v>
                </c:pt>
                <c:pt idx="10">
                  <c:v>Outcomes and ILR (data collection)</c:v>
                </c:pt>
                <c:pt idx="11">
                  <c:v>New DATA recording Purpose, learning aims</c:v>
                </c:pt>
                <c:pt idx="12">
                  <c:v>Digital</c:v>
                </c:pt>
                <c:pt idx="13">
                  <c:v>Influencing new MP’s and Councillors</c:v>
                </c:pt>
                <c:pt idx="14">
                  <c:v>Sustainability</c:v>
                </c:pt>
                <c:pt idx="15">
                  <c:v>Level 2 and 3 reviews - Curriculum and qualification changes</c:v>
                </c:pt>
                <c:pt idx="16">
                  <c:v>Devolution and working with MCA’s</c:v>
                </c:pt>
                <c:pt idx="17">
                  <c:v>Change to Careers and JC+ policy</c:v>
                </c:pt>
                <c:pt idx="18">
                  <c:v>Diversity</c:v>
                </c:pt>
                <c:pt idx="19">
                  <c:v>Council finance and restructuring - LA top slice and rationale for the amount</c:v>
                </c:pt>
                <c:pt idx="20">
                  <c:v>Influencing the LSIP mark 2</c:v>
                </c:pt>
                <c:pt idx="21">
                  <c:v>High needs/SEND</c:v>
                </c:pt>
                <c:pt idx="22">
                  <c:v>Family learning</c:v>
                </c:pt>
                <c:pt idx="23">
                  <c:v>Multiply</c:v>
                </c:pt>
                <c:pt idx="24">
                  <c:v>Improving governance</c:v>
                </c:pt>
                <c:pt idx="25">
                  <c:v>Apprenticeships</c:v>
                </c:pt>
                <c:pt idx="26">
                  <c:v>16-19</c:v>
                </c:pt>
              </c:strCache>
            </c:strRef>
          </c:cat>
          <c:val>
            <c:numRef>
              <c:f>'Priorities 24,25'!$F$4:$F$30</c:f>
              <c:numCache>
                <c:formatCode>General</c:formatCode>
                <c:ptCount val="27"/>
                <c:pt idx="0">
                  <c:v>0</c:v>
                </c:pt>
                <c:pt idx="1">
                  <c:v>0</c:v>
                </c:pt>
                <c:pt idx="2">
                  <c:v>1</c:v>
                </c:pt>
                <c:pt idx="3">
                  <c:v>0</c:v>
                </c:pt>
                <c:pt idx="4">
                  <c:v>1</c:v>
                </c:pt>
                <c:pt idx="5">
                  <c:v>1</c:v>
                </c:pt>
                <c:pt idx="6">
                  <c:v>1</c:v>
                </c:pt>
                <c:pt idx="7">
                  <c:v>0</c:v>
                </c:pt>
                <c:pt idx="8">
                  <c:v>0</c:v>
                </c:pt>
                <c:pt idx="9">
                  <c:v>1</c:v>
                </c:pt>
                <c:pt idx="10">
                  <c:v>1</c:v>
                </c:pt>
                <c:pt idx="11">
                  <c:v>1</c:v>
                </c:pt>
                <c:pt idx="12">
                  <c:v>0</c:v>
                </c:pt>
                <c:pt idx="13">
                  <c:v>3</c:v>
                </c:pt>
                <c:pt idx="14">
                  <c:v>1</c:v>
                </c:pt>
                <c:pt idx="15">
                  <c:v>2</c:v>
                </c:pt>
                <c:pt idx="16">
                  <c:v>4</c:v>
                </c:pt>
                <c:pt idx="17">
                  <c:v>3</c:v>
                </c:pt>
                <c:pt idx="18">
                  <c:v>0</c:v>
                </c:pt>
                <c:pt idx="19">
                  <c:v>2</c:v>
                </c:pt>
                <c:pt idx="20">
                  <c:v>2</c:v>
                </c:pt>
                <c:pt idx="21">
                  <c:v>6</c:v>
                </c:pt>
                <c:pt idx="22">
                  <c:v>1</c:v>
                </c:pt>
                <c:pt idx="23">
                  <c:v>6</c:v>
                </c:pt>
                <c:pt idx="24">
                  <c:v>4</c:v>
                </c:pt>
                <c:pt idx="25">
                  <c:v>19</c:v>
                </c:pt>
                <c:pt idx="26">
                  <c:v>21</c:v>
                </c:pt>
              </c:numCache>
            </c:numRef>
          </c:val>
          <c:extLst>
            <c:ext xmlns:c16="http://schemas.microsoft.com/office/drawing/2014/chart" uri="{C3380CC4-5D6E-409C-BE32-E72D297353CC}">
              <c16:uniqueId val="{00000004-7478-4642-B70B-E3FF9DF3AC00}"/>
            </c:ext>
          </c:extLst>
        </c:ser>
        <c:ser>
          <c:idx val="5"/>
          <c:order val="5"/>
          <c:tx>
            <c:strRef>
              <c:f>'Priorities 24,25'!$G$3</c:f>
              <c:strCache>
                <c:ptCount val="1"/>
                <c:pt idx="0">
                  <c:v>Not applicable</c:v>
                </c:pt>
              </c:strCache>
            </c:strRef>
          </c:tx>
          <c:spPr>
            <a:solidFill>
              <a:schemeClr val="bg1">
                <a:lumMod val="75000"/>
              </a:schemeClr>
            </a:solidFill>
            <a:ln>
              <a:noFill/>
            </a:ln>
            <a:effectLst/>
          </c:spPr>
          <c:invertIfNegative val="0"/>
          <c:cat>
            <c:strRef>
              <c:f>'Priorities 24,25'!$A$4:$A$30</c:f>
              <c:strCache>
                <c:ptCount val="27"/>
                <c:pt idx="0">
                  <c:v>New Government policy</c:v>
                </c:pt>
                <c:pt idx="1">
                  <c:v>Ofsted Inspection, quality and self-assessment</c:v>
                </c:pt>
                <c:pt idx="2">
                  <c:v>National Policy interpretation - next steps</c:v>
                </c:pt>
                <c:pt idx="3">
                  <c:v>Improving achievement and progression into work</c:v>
                </c:pt>
                <c:pt idx="4">
                  <c:v>Skills England</c:v>
                </c:pt>
                <c:pt idx="5">
                  <c:v>ESOL Policy</c:v>
                </c:pt>
                <c:pt idx="6">
                  <c:v>Basic Skills – Literacy, numeracy and digital</c:v>
                </c:pt>
                <c:pt idx="7">
                  <c:v>Increasing student participation</c:v>
                </c:pt>
                <c:pt idx="8">
                  <c:v>Safeguarding students</c:v>
                </c:pt>
                <c:pt idx="9">
                  <c:v>Tailored Learning - Adult Curriculum</c:v>
                </c:pt>
                <c:pt idx="10">
                  <c:v>Outcomes and ILR (data collection)</c:v>
                </c:pt>
                <c:pt idx="11">
                  <c:v>New DATA recording Purpose, learning aims</c:v>
                </c:pt>
                <c:pt idx="12">
                  <c:v>Digital</c:v>
                </c:pt>
                <c:pt idx="13">
                  <c:v>Influencing new MP’s and Councillors</c:v>
                </c:pt>
                <c:pt idx="14">
                  <c:v>Sustainability</c:v>
                </c:pt>
                <c:pt idx="15">
                  <c:v>Level 2 and 3 reviews - Curriculum and qualification changes</c:v>
                </c:pt>
                <c:pt idx="16">
                  <c:v>Devolution and working with MCA’s</c:v>
                </c:pt>
                <c:pt idx="17">
                  <c:v>Change to Careers and JC+ policy</c:v>
                </c:pt>
                <c:pt idx="18">
                  <c:v>Diversity</c:v>
                </c:pt>
                <c:pt idx="19">
                  <c:v>Council finance and restructuring - LA top slice and rationale for the amount</c:v>
                </c:pt>
                <c:pt idx="20">
                  <c:v>Influencing the LSIP mark 2</c:v>
                </c:pt>
                <c:pt idx="21">
                  <c:v>High needs/SEND</c:v>
                </c:pt>
                <c:pt idx="22">
                  <c:v>Family learning</c:v>
                </c:pt>
                <c:pt idx="23">
                  <c:v>Multiply</c:v>
                </c:pt>
                <c:pt idx="24">
                  <c:v>Improving governance</c:v>
                </c:pt>
                <c:pt idx="25">
                  <c:v>Apprenticeships</c:v>
                </c:pt>
                <c:pt idx="26">
                  <c:v>16-19</c:v>
                </c:pt>
              </c:strCache>
            </c:strRef>
          </c:cat>
          <c:val>
            <c:numRef>
              <c:f>'Priorities 24,25'!$G$4:$G$30</c:f>
              <c:numCache>
                <c:formatCode>General</c:formatCode>
                <c:ptCount val="27"/>
                <c:pt idx="0">
                  <c:v>1</c:v>
                </c:pt>
                <c:pt idx="1">
                  <c:v>0</c:v>
                </c:pt>
                <c:pt idx="2">
                  <c:v>0</c:v>
                </c:pt>
                <c:pt idx="3">
                  <c:v>0</c:v>
                </c:pt>
                <c:pt idx="4">
                  <c:v>4</c:v>
                </c:pt>
                <c:pt idx="5">
                  <c:v>0</c:v>
                </c:pt>
                <c:pt idx="6">
                  <c:v>0</c:v>
                </c:pt>
                <c:pt idx="7">
                  <c:v>0</c:v>
                </c:pt>
                <c:pt idx="8">
                  <c:v>0</c:v>
                </c:pt>
                <c:pt idx="9">
                  <c:v>1</c:v>
                </c:pt>
                <c:pt idx="10">
                  <c:v>0</c:v>
                </c:pt>
                <c:pt idx="11">
                  <c:v>0</c:v>
                </c:pt>
                <c:pt idx="12">
                  <c:v>1</c:v>
                </c:pt>
                <c:pt idx="13">
                  <c:v>1</c:v>
                </c:pt>
                <c:pt idx="14">
                  <c:v>1</c:v>
                </c:pt>
                <c:pt idx="15">
                  <c:v>4</c:v>
                </c:pt>
                <c:pt idx="16">
                  <c:v>8</c:v>
                </c:pt>
                <c:pt idx="17">
                  <c:v>5</c:v>
                </c:pt>
                <c:pt idx="18">
                  <c:v>0</c:v>
                </c:pt>
                <c:pt idx="19">
                  <c:v>8</c:v>
                </c:pt>
                <c:pt idx="20">
                  <c:v>4</c:v>
                </c:pt>
                <c:pt idx="21">
                  <c:v>5</c:v>
                </c:pt>
                <c:pt idx="22">
                  <c:v>2</c:v>
                </c:pt>
                <c:pt idx="23">
                  <c:v>1</c:v>
                </c:pt>
                <c:pt idx="24">
                  <c:v>3</c:v>
                </c:pt>
                <c:pt idx="25">
                  <c:v>14</c:v>
                </c:pt>
                <c:pt idx="26">
                  <c:v>18</c:v>
                </c:pt>
              </c:numCache>
            </c:numRef>
          </c:val>
          <c:extLst>
            <c:ext xmlns:c16="http://schemas.microsoft.com/office/drawing/2014/chart" uri="{C3380CC4-5D6E-409C-BE32-E72D297353CC}">
              <c16:uniqueId val="{00000005-7478-4642-B70B-E3FF9DF3AC00}"/>
            </c:ext>
          </c:extLst>
        </c:ser>
        <c:dLbls>
          <c:showLegendKey val="0"/>
          <c:showVal val="0"/>
          <c:showCatName val="0"/>
          <c:showSerName val="0"/>
          <c:showPercent val="0"/>
          <c:showBubbleSize val="0"/>
        </c:dLbls>
        <c:gapWidth val="150"/>
        <c:overlap val="100"/>
        <c:axId val="920027496"/>
        <c:axId val="920033256"/>
      </c:barChart>
      <c:catAx>
        <c:axId val="920027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033256"/>
        <c:crosses val="autoZero"/>
        <c:auto val="1"/>
        <c:lblAlgn val="ctr"/>
        <c:lblOffset val="100"/>
        <c:noMultiLvlLbl val="0"/>
      </c:catAx>
      <c:valAx>
        <c:axId val="92003325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20027496"/>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DF9F6B3D1674D8D0A8A73B6C69EB5" ma:contentTypeVersion="16" ma:contentTypeDescription="Create a new document." ma:contentTypeScope="" ma:versionID="dc7cb187618c6d5565652cf391650456">
  <xsd:schema xmlns:xsd="http://www.w3.org/2001/XMLSchema" xmlns:xs="http://www.w3.org/2001/XMLSchema" xmlns:p="http://schemas.microsoft.com/office/2006/metadata/properties" xmlns:ns2="be93c9f8-01a4-4281-8623-00ed143f44f1" xmlns:ns3="f66b04ba-71ed-4976-bba1-51d62a3ae707" targetNamespace="http://schemas.microsoft.com/office/2006/metadata/properties" ma:root="true" ma:fieldsID="3b5a8e12c86a91be8bde3a6c32f0bb49" ns2:_="" ns3:_="">
    <xsd:import namespace="be93c9f8-01a4-4281-8623-00ed143f44f1"/>
    <xsd:import namespace="f66b04ba-71ed-4976-bba1-51d62a3ae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ldercontent"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3c9f8-01a4-4281-8623-00ed143f4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8533bc-ddf1-4e7a-a861-9efd8781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ldercontent" ma:index="21" nillable="true" ma:displayName="File/Folder Comment" ma:format="Dropdown" ma:internalName="Foldercontent">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6b04ba-71ed-4976-bba1-51d62a3ae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1933f-1482-4b96-99a5-f13a1c5acd8d}" ma:internalName="TaxCatchAll" ma:showField="CatchAllData" ma:web="f66b04ba-71ed-4976-bba1-51d62a3ae7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93c9f8-01a4-4281-8623-00ed143f44f1">
      <Terms xmlns="http://schemas.microsoft.com/office/infopath/2007/PartnerControls"/>
    </lcf76f155ced4ddcb4097134ff3c332f>
    <TaxCatchAll xmlns="f66b04ba-71ed-4976-bba1-51d62a3ae707" xsi:nil="true"/>
    <Foldercontent xmlns="be93c9f8-01a4-4281-8623-00ed143f44f1" xsi:nil="true"/>
  </documentManagement>
</p:properties>
</file>

<file path=customXml/itemProps1.xml><?xml version="1.0" encoding="utf-8"?>
<ds:datastoreItem xmlns:ds="http://schemas.openxmlformats.org/officeDocument/2006/customXml" ds:itemID="{B90F4968-7E5A-4392-AD59-E3FA9BCD5898}">
  <ds:schemaRefs>
    <ds:schemaRef ds:uri="http://schemas.openxmlformats.org/officeDocument/2006/bibliography"/>
  </ds:schemaRefs>
</ds:datastoreItem>
</file>

<file path=customXml/itemProps2.xml><?xml version="1.0" encoding="utf-8"?>
<ds:datastoreItem xmlns:ds="http://schemas.openxmlformats.org/officeDocument/2006/customXml" ds:itemID="{5564646F-E4E1-4522-876D-61EC42F017A2}">
  <ds:schemaRefs>
    <ds:schemaRef ds:uri="http://schemas.microsoft.com/sharepoint/v3/contenttype/forms"/>
  </ds:schemaRefs>
</ds:datastoreItem>
</file>

<file path=customXml/itemProps3.xml><?xml version="1.0" encoding="utf-8"?>
<ds:datastoreItem xmlns:ds="http://schemas.openxmlformats.org/officeDocument/2006/customXml" ds:itemID="{425F64A4-03D8-4A9F-84D6-0D76389A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3c9f8-01a4-4281-8623-00ed143f44f1"/>
    <ds:schemaRef ds:uri="f66b04ba-71ed-4976-bba1-51d62a3ae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2E2D7-6C42-4700-89F4-C39A7D1ACA99}">
  <ds:schemaRefs>
    <ds:schemaRef ds:uri="http://schemas.microsoft.com/office/2006/metadata/properties"/>
    <ds:schemaRef ds:uri="http://schemas.microsoft.com/office/infopath/2007/PartnerControls"/>
    <ds:schemaRef ds:uri="be93c9f8-01a4-4281-8623-00ed143f44f1"/>
    <ds:schemaRef ds:uri="f66b04ba-71ed-4976-bba1-51d62a3ae70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3025</Words>
  <Characters>17247</Characters>
  <Application>Microsoft Office Word</Application>
  <DocSecurity>0</DocSecurity>
  <Lines>143</Lines>
  <Paragraphs>40</Paragraphs>
  <ScaleCrop>false</ScaleCrop>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HOLEX Annual Report Impact 202223 31102023 - FV</dc:title>
  <dc:subject/>
  <dc:creator>Charlie McKenna</dc:creator>
  <cp:keywords/>
  <cp:lastModifiedBy>charlie.mckenna@holex.org.uk</cp:lastModifiedBy>
  <cp:revision>26</cp:revision>
  <dcterms:created xsi:type="dcterms:W3CDTF">2024-11-04T10:28:00Z</dcterms:created>
  <dcterms:modified xsi:type="dcterms:W3CDTF">2024-11-05T11:49:00Z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0x010100E29DF9F6B3D1674D8D0A8A73B6C69EB5</vt:lpwstr>
  </property>
  <property fmtid="{D5CDD505-2E9C-101B-9397-08002B2CF9AE}" pid="3" name="MediaServiceImageTags">
    <vt:lpwstr/>
  </property>
</Properties>
</file>